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F3" w:rsidRPr="00403CA5" w:rsidRDefault="003B031D" w:rsidP="00934B28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BF3" w:rsidRPr="00124833" w:rsidRDefault="004C7BF3" w:rsidP="00934B28">
      <w:pPr>
        <w:pStyle w:val="a3"/>
        <w:spacing w:line="720" w:lineRule="atLeast"/>
        <w:rPr>
          <w:sz w:val="32"/>
          <w:szCs w:val="32"/>
        </w:rPr>
      </w:pPr>
      <w:r>
        <w:rPr>
          <w:sz w:val="32"/>
          <w:szCs w:val="32"/>
        </w:rPr>
        <w:t>ПРАВИТЕЛЬСТВО</w:t>
      </w:r>
      <w:r w:rsidRPr="00F8236C">
        <w:rPr>
          <w:sz w:val="32"/>
          <w:szCs w:val="32"/>
        </w:rPr>
        <w:t xml:space="preserve"> Новгородской области</w:t>
      </w:r>
    </w:p>
    <w:p w:rsidR="004C7BF3" w:rsidRPr="00764545" w:rsidRDefault="004C7BF3" w:rsidP="00934B28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DE0CAC">
        <w:rPr>
          <w:spacing w:val="60"/>
          <w:sz w:val="32"/>
          <w:szCs w:val="32"/>
        </w:rPr>
        <w:t>РАСПОРЯЖЕНИЕ</w:t>
      </w:r>
    </w:p>
    <w:p w:rsidR="002B7644" w:rsidRDefault="002B7644" w:rsidP="002B7644">
      <w:pPr>
        <w:tabs>
          <w:tab w:val="left" w:pos="3060"/>
        </w:tabs>
        <w:jc w:val="center"/>
        <w:rPr>
          <w:sz w:val="28"/>
          <w:szCs w:val="28"/>
        </w:rPr>
      </w:pPr>
    </w:p>
    <w:p w:rsidR="002B7644" w:rsidRPr="001A5606" w:rsidRDefault="00655A35" w:rsidP="002B7644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18.03.2020 № 70-рг</w:t>
      </w:r>
    </w:p>
    <w:p w:rsidR="002B7644" w:rsidRDefault="002B7644" w:rsidP="002B7644">
      <w:pPr>
        <w:tabs>
          <w:tab w:val="left" w:pos="3060"/>
        </w:tabs>
        <w:jc w:val="center"/>
        <w:rPr>
          <w:sz w:val="28"/>
          <w:szCs w:val="28"/>
        </w:rPr>
      </w:pPr>
    </w:p>
    <w:p w:rsidR="004C7BF3" w:rsidRDefault="007B5588" w:rsidP="00934B28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Великий </w:t>
      </w:r>
      <w:r w:rsidR="004C7BF3" w:rsidRPr="00403CA5">
        <w:rPr>
          <w:sz w:val="28"/>
          <w:szCs w:val="28"/>
        </w:rPr>
        <w:t>Новгород</w:t>
      </w:r>
    </w:p>
    <w:p w:rsidR="004C7BF3" w:rsidRDefault="004C7BF3" w:rsidP="00703ECD">
      <w:pPr>
        <w:tabs>
          <w:tab w:val="left" w:pos="3060"/>
        </w:tabs>
        <w:jc w:val="center"/>
        <w:rPr>
          <w:sz w:val="28"/>
          <w:szCs w:val="28"/>
        </w:rPr>
      </w:pPr>
    </w:p>
    <w:p w:rsidR="00067D54" w:rsidRPr="00067D54" w:rsidRDefault="00067D54" w:rsidP="00067D54">
      <w:pPr>
        <w:spacing w:line="240" w:lineRule="exact"/>
        <w:jc w:val="center"/>
        <w:rPr>
          <w:b/>
          <w:sz w:val="28"/>
        </w:rPr>
      </w:pPr>
      <w:r w:rsidRPr="00067D54">
        <w:rPr>
          <w:b/>
          <w:sz w:val="28"/>
        </w:rPr>
        <w:t>О методических рекомендациях по развитию сферы туризма в муниципальных районах (</w:t>
      </w:r>
      <w:r w:rsidR="00825635">
        <w:rPr>
          <w:b/>
          <w:sz w:val="28"/>
        </w:rPr>
        <w:t>муниципальных округах,</w:t>
      </w:r>
      <w:r w:rsidR="00825635" w:rsidRPr="00067D54">
        <w:rPr>
          <w:b/>
          <w:sz w:val="28"/>
        </w:rPr>
        <w:t xml:space="preserve"> </w:t>
      </w:r>
      <w:r w:rsidRPr="00067D54">
        <w:rPr>
          <w:b/>
          <w:sz w:val="28"/>
        </w:rPr>
        <w:t>городском округе) Новгородской области («Муниципальный туристский стандарт</w:t>
      </w:r>
      <w:r>
        <w:rPr>
          <w:b/>
          <w:sz w:val="28"/>
        </w:rPr>
        <w:t xml:space="preserve"> </w:t>
      </w:r>
      <w:r w:rsidRPr="00067D54">
        <w:rPr>
          <w:b/>
          <w:sz w:val="28"/>
        </w:rPr>
        <w:t xml:space="preserve">Новгородской области </w:t>
      </w:r>
      <w:r>
        <w:rPr>
          <w:b/>
          <w:sz w:val="28"/>
        </w:rPr>
        <w:br/>
      </w:r>
      <w:r w:rsidRPr="00067D54">
        <w:rPr>
          <w:b/>
          <w:sz w:val="28"/>
        </w:rPr>
        <w:t>на 2020-2021 годы»)</w:t>
      </w:r>
    </w:p>
    <w:p w:rsidR="004C7BF3" w:rsidRDefault="004C7BF3" w:rsidP="00CD3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7BF3" w:rsidRDefault="004C7BF3" w:rsidP="00CD3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D54" w:rsidRPr="00067D54" w:rsidRDefault="00067D54" w:rsidP="00067D54">
      <w:pPr>
        <w:tabs>
          <w:tab w:val="left" w:pos="5842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067D54">
        <w:rPr>
          <w:sz w:val="28"/>
          <w:szCs w:val="28"/>
        </w:rPr>
        <w:t>В целях развития сферы туризма, повышения качества туристской инфраструктуры в муниципальных районах (</w:t>
      </w:r>
      <w:r w:rsidR="00825635">
        <w:rPr>
          <w:sz w:val="28"/>
          <w:szCs w:val="28"/>
        </w:rPr>
        <w:t xml:space="preserve">муниципальных округах, </w:t>
      </w:r>
      <w:r w:rsidRPr="00067D54">
        <w:rPr>
          <w:sz w:val="28"/>
          <w:szCs w:val="28"/>
        </w:rPr>
        <w:t>городском округе) Новгородской области:</w:t>
      </w:r>
    </w:p>
    <w:p w:rsidR="00067D54" w:rsidRPr="00067D54" w:rsidRDefault="002B3758" w:rsidP="00067D54">
      <w:pPr>
        <w:numPr>
          <w:ilvl w:val="0"/>
          <w:numId w:val="25"/>
        </w:numPr>
        <w:tabs>
          <w:tab w:val="left" w:pos="0"/>
          <w:tab w:val="left" w:pos="1134"/>
        </w:tabs>
        <w:suppressAutoHyphens/>
        <w:spacing w:line="360" w:lineRule="atLeast"/>
        <w:ind w:left="0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Рекомендовать а</w:t>
      </w:r>
      <w:r w:rsidR="00067D54" w:rsidRPr="00067D54">
        <w:rPr>
          <w:sz w:val="28"/>
          <w:szCs w:val="28"/>
        </w:rPr>
        <w:t>дминистрациям муниципальных районов (</w:t>
      </w:r>
      <w:r w:rsidR="00E5700A">
        <w:rPr>
          <w:sz w:val="28"/>
          <w:szCs w:val="28"/>
        </w:rPr>
        <w:t>муниципальных округов,</w:t>
      </w:r>
      <w:r w:rsidR="007B5588">
        <w:rPr>
          <w:sz w:val="28"/>
          <w:szCs w:val="28"/>
        </w:rPr>
        <w:t xml:space="preserve"> </w:t>
      </w:r>
      <w:r w:rsidR="00067D54" w:rsidRPr="00067D54">
        <w:rPr>
          <w:sz w:val="28"/>
          <w:szCs w:val="28"/>
        </w:rPr>
        <w:t>городского округа) Новгородской области при осуществлении деятельности по созданию благоприятных условий для развития туризма руководствоваться положениями методических рекомендаций по развитию сферы туризма в муниципальных районах (</w:t>
      </w:r>
      <w:r w:rsidR="00E5700A">
        <w:rPr>
          <w:sz w:val="28"/>
          <w:szCs w:val="28"/>
        </w:rPr>
        <w:t xml:space="preserve">муниципальных округах, </w:t>
      </w:r>
      <w:r w:rsidR="00067D54" w:rsidRPr="00067D54">
        <w:rPr>
          <w:sz w:val="28"/>
          <w:szCs w:val="28"/>
        </w:rPr>
        <w:t>городском округе) Новгородской области («Муниципальный туристский стандарт</w:t>
      </w:r>
      <w:r w:rsidR="00067D54" w:rsidRPr="00067D54">
        <w:rPr>
          <w:b/>
          <w:sz w:val="28"/>
          <w:szCs w:val="28"/>
        </w:rPr>
        <w:t xml:space="preserve"> </w:t>
      </w:r>
      <w:r w:rsidR="00067D54" w:rsidRPr="00067D54">
        <w:rPr>
          <w:sz w:val="28"/>
          <w:szCs w:val="28"/>
        </w:rPr>
        <w:t>Новгородской области на 2020-2021 го</w:t>
      </w:r>
      <w:r>
        <w:rPr>
          <w:sz w:val="28"/>
          <w:szCs w:val="28"/>
        </w:rPr>
        <w:t xml:space="preserve">ды»), приведенных в приложении </w:t>
      </w:r>
      <w:r w:rsidR="00067D54" w:rsidRPr="00067D54">
        <w:rPr>
          <w:sz w:val="28"/>
          <w:szCs w:val="28"/>
        </w:rPr>
        <w:t>к распоряжению (далее</w:t>
      </w:r>
      <w:r w:rsidR="00067D54" w:rsidRPr="00067D54">
        <w:rPr>
          <w:b/>
          <w:sz w:val="28"/>
          <w:szCs w:val="28"/>
        </w:rPr>
        <w:t xml:space="preserve"> </w:t>
      </w:r>
      <w:r w:rsidR="00067D54" w:rsidRPr="00067D54">
        <w:rPr>
          <w:sz w:val="28"/>
          <w:szCs w:val="28"/>
        </w:rPr>
        <w:t>муниципальный туристский стандарт Новгородской области).</w:t>
      </w:r>
      <w:proofErr w:type="gramEnd"/>
    </w:p>
    <w:p w:rsidR="00067D54" w:rsidRPr="00067D54" w:rsidRDefault="00067D54" w:rsidP="00067D54">
      <w:pPr>
        <w:numPr>
          <w:ilvl w:val="0"/>
          <w:numId w:val="25"/>
        </w:numPr>
        <w:tabs>
          <w:tab w:val="left" w:pos="0"/>
          <w:tab w:val="left" w:pos="1134"/>
        </w:tabs>
        <w:suppressAutoHyphens/>
        <w:spacing w:line="360" w:lineRule="atLeast"/>
        <w:ind w:left="0" w:firstLine="709"/>
        <w:jc w:val="both"/>
        <w:rPr>
          <w:sz w:val="28"/>
          <w:szCs w:val="28"/>
        </w:rPr>
      </w:pPr>
      <w:r w:rsidRPr="00067D54">
        <w:rPr>
          <w:sz w:val="28"/>
          <w:szCs w:val="28"/>
        </w:rPr>
        <w:t>Министерству инвестиционной политики Новгородской области:</w:t>
      </w:r>
    </w:p>
    <w:p w:rsidR="00067D54" w:rsidRPr="00067D54" w:rsidRDefault="00067D54" w:rsidP="00067D54">
      <w:pPr>
        <w:numPr>
          <w:ilvl w:val="1"/>
          <w:numId w:val="25"/>
        </w:numPr>
        <w:tabs>
          <w:tab w:val="left" w:pos="0"/>
          <w:tab w:val="left" w:pos="1134"/>
        </w:tabs>
        <w:suppressAutoHyphens/>
        <w:spacing w:line="360" w:lineRule="atLeast"/>
        <w:ind w:left="0" w:firstLine="709"/>
        <w:jc w:val="both"/>
        <w:rPr>
          <w:sz w:val="28"/>
          <w:szCs w:val="28"/>
        </w:rPr>
      </w:pPr>
      <w:r w:rsidRPr="00067D54">
        <w:rPr>
          <w:sz w:val="28"/>
          <w:szCs w:val="28"/>
        </w:rPr>
        <w:t xml:space="preserve"> Совместно с автономной некоммерческой организацией «Туристический офис «Русь Новгородская» осуществлять мониторинг соответствия состояния туристской сферы на территории муниципальных районов (</w:t>
      </w:r>
      <w:r w:rsidR="00E5700A">
        <w:rPr>
          <w:sz w:val="28"/>
          <w:szCs w:val="28"/>
        </w:rPr>
        <w:t xml:space="preserve">муниципальных округов, </w:t>
      </w:r>
      <w:r w:rsidRPr="00067D54">
        <w:rPr>
          <w:sz w:val="28"/>
          <w:szCs w:val="28"/>
        </w:rPr>
        <w:t>городского округа) Новгородской области положениям муниципального туристского стандарта Новгородской области;</w:t>
      </w:r>
    </w:p>
    <w:p w:rsidR="00067D54" w:rsidRPr="00067D54" w:rsidRDefault="00067D54" w:rsidP="00067D54">
      <w:pPr>
        <w:numPr>
          <w:ilvl w:val="1"/>
          <w:numId w:val="25"/>
        </w:numPr>
        <w:tabs>
          <w:tab w:val="left" w:pos="1276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67D54">
        <w:rPr>
          <w:sz w:val="28"/>
          <w:szCs w:val="28"/>
        </w:rPr>
        <w:t xml:space="preserve">Представлять заместителю Председателя Правительства </w:t>
      </w:r>
      <w:proofErr w:type="spellStart"/>
      <w:proofErr w:type="gramStart"/>
      <w:r w:rsidRPr="00067D54">
        <w:rPr>
          <w:sz w:val="28"/>
          <w:szCs w:val="28"/>
        </w:rPr>
        <w:t>Новго</w:t>
      </w:r>
      <w:r w:rsidR="002B3758">
        <w:rPr>
          <w:sz w:val="28"/>
          <w:szCs w:val="28"/>
        </w:rPr>
        <w:t>-</w:t>
      </w:r>
      <w:r w:rsidRPr="00067D54">
        <w:rPr>
          <w:sz w:val="28"/>
          <w:szCs w:val="28"/>
        </w:rPr>
        <w:t>родской</w:t>
      </w:r>
      <w:proofErr w:type="spellEnd"/>
      <w:proofErr w:type="gramEnd"/>
      <w:r w:rsidRPr="00067D54">
        <w:rPr>
          <w:sz w:val="28"/>
          <w:szCs w:val="28"/>
        </w:rPr>
        <w:t xml:space="preserve"> области Кириловой Е.М. результаты мониторинга соответствия состояния туристской сферы на территории муниципальных районов (</w:t>
      </w:r>
      <w:r w:rsidR="00E5700A">
        <w:rPr>
          <w:sz w:val="28"/>
          <w:szCs w:val="28"/>
        </w:rPr>
        <w:t xml:space="preserve">муниципальных округов, </w:t>
      </w:r>
      <w:r w:rsidRPr="00067D54">
        <w:rPr>
          <w:sz w:val="28"/>
          <w:szCs w:val="28"/>
        </w:rPr>
        <w:t>городского округа) Новгородской области положениям муниципального туристского стан</w:t>
      </w:r>
      <w:r w:rsidR="00304684">
        <w:rPr>
          <w:sz w:val="28"/>
          <w:szCs w:val="28"/>
        </w:rPr>
        <w:t>дарта Новгородской области</w:t>
      </w:r>
      <w:r w:rsidRPr="00067D54">
        <w:rPr>
          <w:sz w:val="28"/>
          <w:szCs w:val="28"/>
        </w:rPr>
        <w:t xml:space="preserve"> один раз в полугодие до 15 числа месяца, следующего за отчетным периодом.</w:t>
      </w:r>
    </w:p>
    <w:p w:rsidR="00067D54" w:rsidRPr="00067D54" w:rsidRDefault="00067D54" w:rsidP="00067D54">
      <w:pPr>
        <w:numPr>
          <w:ilvl w:val="0"/>
          <w:numId w:val="25"/>
        </w:numPr>
        <w:tabs>
          <w:tab w:val="left" w:pos="0"/>
          <w:tab w:val="left" w:pos="1134"/>
        </w:tabs>
        <w:suppressAutoHyphens/>
        <w:spacing w:line="360" w:lineRule="atLeast"/>
        <w:ind w:left="0" w:firstLine="709"/>
        <w:jc w:val="both"/>
        <w:rPr>
          <w:sz w:val="28"/>
          <w:szCs w:val="28"/>
        </w:rPr>
      </w:pPr>
      <w:r w:rsidRPr="00067D54">
        <w:rPr>
          <w:sz w:val="28"/>
          <w:szCs w:val="28"/>
        </w:rPr>
        <w:lastRenderedPageBreak/>
        <w:t>Заместителю Председателя Правительства Новгородской области Кириловой Е.М.:</w:t>
      </w:r>
    </w:p>
    <w:p w:rsidR="00067D54" w:rsidRPr="00067D54" w:rsidRDefault="00067D54" w:rsidP="00067D54">
      <w:pPr>
        <w:numPr>
          <w:ilvl w:val="1"/>
          <w:numId w:val="25"/>
        </w:numPr>
        <w:tabs>
          <w:tab w:val="left" w:pos="0"/>
          <w:tab w:val="left" w:pos="1134"/>
        </w:tabs>
        <w:suppressAutoHyphens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067D54">
        <w:rPr>
          <w:sz w:val="28"/>
          <w:szCs w:val="28"/>
        </w:rPr>
        <w:t>деятельностью по приведению в соответствие состояния туристской сферы на территории муниципальных районов (</w:t>
      </w:r>
      <w:r w:rsidR="00E5700A">
        <w:rPr>
          <w:sz w:val="28"/>
          <w:szCs w:val="28"/>
        </w:rPr>
        <w:t xml:space="preserve">муниципальных округов, </w:t>
      </w:r>
      <w:r w:rsidRPr="00067D54">
        <w:rPr>
          <w:sz w:val="28"/>
          <w:szCs w:val="28"/>
        </w:rPr>
        <w:t>городского округа) Новгородской области положениям муниципального туристского стандарта Новгородской области;</w:t>
      </w:r>
    </w:p>
    <w:p w:rsidR="00067D54" w:rsidRPr="00067D54" w:rsidRDefault="00067D54" w:rsidP="00067D54">
      <w:pPr>
        <w:numPr>
          <w:ilvl w:val="1"/>
          <w:numId w:val="25"/>
        </w:numPr>
        <w:tabs>
          <w:tab w:val="left" w:pos="0"/>
          <w:tab w:val="left" w:pos="1134"/>
        </w:tabs>
        <w:suppressAutoHyphens/>
        <w:spacing w:line="360" w:lineRule="atLeast"/>
        <w:ind w:left="0" w:firstLine="709"/>
        <w:jc w:val="both"/>
        <w:rPr>
          <w:sz w:val="28"/>
          <w:szCs w:val="28"/>
        </w:rPr>
      </w:pPr>
      <w:r w:rsidRPr="00067D54">
        <w:rPr>
          <w:sz w:val="28"/>
          <w:szCs w:val="28"/>
        </w:rPr>
        <w:t xml:space="preserve"> Представлять Губернатору Новгородской области Никитину А.С. рейтинг муниципальных районов (</w:t>
      </w:r>
      <w:r w:rsidR="00E5700A">
        <w:rPr>
          <w:sz w:val="28"/>
          <w:szCs w:val="28"/>
        </w:rPr>
        <w:t xml:space="preserve">муниципальных округов, </w:t>
      </w:r>
      <w:r w:rsidRPr="00067D54">
        <w:rPr>
          <w:sz w:val="28"/>
          <w:szCs w:val="28"/>
        </w:rPr>
        <w:t>городского округа) Новгородской области по результатам мониторинга соответствия состояния туристской сферы на территории муниципальных районов (</w:t>
      </w:r>
      <w:r w:rsidR="00E5700A">
        <w:rPr>
          <w:sz w:val="28"/>
          <w:szCs w:val="28"/>
        </w:rPr>
        <w:t xml:space="preserve">муниципальных округов, </w:t>
      </w:r>
      <w:r w:rsidRPr="00067D54">
        <w:rPr>
          <w:sz w:val="28"/>
          <w:szCs w:val="28"/>
        </w:rPr>
        <w:t xml:space="preserve">городского округа) Новгородской области положениям муниципального туристского стандарта Новгородской области по итогам мониторинга ежегодно до </w:t>
      </w:r>
      <w:r w:rsidR="002B3758">
        <w:rPr>
          <w:sz w:val="28"/>
          <w:szCs w:val="28"/>
        </w:rPr>
        <w:t>0</w:t>
      </w:r>
      <w:r w:rsidRPr="00067D54">
        <w:rPr>
          <w:sz w:val="28"/>
          <w:szCs w:val="28"/>
        </w:rPr>
        <w:t>1 октября.</w:t>
      </w:r>
    </w:p>
    <w:p w:rsidR="002B7644" w:rsidRDefault="002B7644" w:rsidP="002B7644">
      <w:pPr>
        <w:suppressAutoHyphens/>
        <w:spacing w:line="240" w:lineRule="exact"/>
        <w:ind w:firstLine="709"/>
        <w:jc w:val="both"/>
        <w:rPr>
          <w:b/>
          <w:sz w:val="28"/>
          <w:szCs w:val="24"/>
        </w:rPr>
      </w:pPr>
    </w:p>
    <w:p w:rsidR="002B7644" w:rsidRDefault="002B7644" w:rsidP="002B7644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  <w:szCs w:val="24"/>
        </w:rPr>
      </w:pPr>
    </w:p>
    <w:p w:rsidR="002B7644" w:rsidRDefault="002B7644" w:rsidP="002B7644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  <w:szCs w:val="24"/>
        </w:rPr>
      </w:pPr>
    </w:p>
    <w:p w:rsidR="002B7644" w:rsidRPr="009E7A6E" w:rsidRDefault="002B7644" w:rsidP="002B7644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  <w:szCs w:val="24"/>
        </w:rPr>
      </w:pPr>
    </w:p>
    <w:p w:rsidR="002B7644" w:rsidRPr="009E7A6E" w:rsidRDefault="002B7644" w:rsidP="002B7644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  <w:szCs w:val="24"/>
        </w:rPr>
      </w:pPr>
    </w:p>
    <w:p w:rsidR="002B7644" w:rsidRPr="009E7A6E" w:rsidRDefault="002B7644" w:rsidP="002B7644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  <w:szCs w:val="24"/>
        </w:rPr>
      </w:pPr>
    </w:p>
    <w:p w:rsidR="002B7644" w:rsidRPr="009E7A6E" w:rsidRDefault="002B7644" w:rsidP="002B7644">
      <w:pPr>
        <w:tabs>
          <w:tab w:val="left" w:pos="2835"/>
          <w:tab w:val="left" w:pos="5954"/>
          <w:tab w:val="left" w:pos="6213"/>
          <w:tab w:val="left" w:pos="6804"/>
          <w:tab w:val="left" w:pos="7125"/>
        </w:tabs>
        <w:spacing w:line="240" w:lineRule="exact"/>
        <w:rPr>
          <w:b/>
          <w:bCs/>
          <w:sz w:val="28"/>
          <w:szCs w:val="28"/>
        </w:rPr>
      </w:pPr>
      <w:r w:rsidRPr="009E7A6E">
        <w:rPr>
          <w:b/>
          <w:bCs/>
          <w:sz w:val="28"/>
          <w:szCs w:val="28"/>
        </w:rPr>
        <w:t xml:space="preserve">Губернатор </w:t>
      </w:r>
      <w:r w:rsidRPr="009E7A6E">
        <w:rPr>
          <w:b/>
          <w:bCs/>
          <w:sz w:val="28"/>
          <w:szCs w:val="28"/>
        </w:rPr>
        <w:br/>
      </w:r>
      <w:r w:rsidRPr="009E7A6E">
        <w:rPr>
          <w:b/>
          <w:bCs/>
          <w:spacing w:val="-10"/>
          <w:sz w:val="28"/>
          <w:szCs w:val="28"/>
        </w:rPr>
        <w:t>Новгородской области</w:t>
      </w:r>
      <w:r w:rsidRPr="009E7A6E">
        <w:rPr>
          <w:b/>
          <w:bCs/>
          <w:sz w:val="28"/>
          <w:szCs w:val="28"/>
        </w:rPr>
        <w:t xml:space="preserve"> </w:t>
      </w:r>
      <w:r w:rsidRPr="009E7A6E">
        <w:rPr>
          <w:b/>
          <w:bCs/>
          <w:sz w:val="28"/>
          <w:szCs w:val="28"/>
        </w:rPr>
        <w:tab/>
      </w:r>
      <w:r w:rsidR="00655A35">
        <w:rPr>
          <w:b/>
          <w:bCs/>
          <w:sz w:val="28"/>
          <w:szCs w:val="28"/>
        </w:rPr>
        <w:t xml:space="preserve">       </w:t>
      </w:r>
      <w:r w:rsidR="00567DEC">
        <w:rPr>
          <w:b/>
          <w:bCs/>
          <w:sz w:val="28"/>
          <w:szCs w:val="28"/>
        </w:rPr>
        <w:tab/>
      </w:r>
      <w:r w:rsidR="00567DEC">
        <w:rPr>
          <w:b/>
          <w:bCs/>
          <w:sz w:val="28"/>
          <w:szCs w:val="28"/>
        </w:rPr>
        <w:tab/>
      </w:r>
      <w:r w:rsidR="00567DEC">
        <w:rPr>
          <w:b/>
          <w:bCs/>
          <w:sz w:val="28"/>
          <w:szCs w:val="28"/>
        </w:rPr>
        <w:tab/>
      </w:r>
      <w:bookmarkStart w:id="0" w:name="_GoBack"/>
      <w:bookmarkEnd w:id="0"/>
      <w:r w:rsidRPr="009E7A6E">
        <w:rPr>
          <w:b/>
          <w:bCs/>
          <w:spacing w:val="-6"/>
          <w:sz w:val="28"/>
          <w:szCs w:val="28"/>
        </w:rPr>
        <w:t>А.С. Никитин</w:t>
      </w:r>
    </w:p>
    <w:p w:rsidR="002B7644" w:rsidRPr="009E7A6E" w:rsidRDefault="002B7644" w:rsidP="002B7644">
      <w:pPr>
        <w:rPr>
          <w:b/>
          <w:bCs/>
          <w:sz w:val="28"/>
          <w:szCs w:val="28"/>
        </w:rPr>
      </w:pPr>
    </w:p>
    <w:p w:rsidR="002B7644" w:rsidRPr="009E7A6E" w:rsidRDefault="002B7644" w:rsidP="002B7644">
      <w:pPr>
        <w:tabs>
          <w:tab w:val="left" w:pos="709"/>
          <w:tab w:val="left" w:pos="2700"/>
        </w:tabs>
        <w:jc w:val="both"/>
        <w:rPr>
          <w:sz w:val="24"/>
          <w:szCs w:val="24"/>
        </w:rPr>
      </w:pPr>
      <w:r w:rsidRPr="009E7A6E">
        <w:rPr>
          <w:sz w:val="28"/>
          <w:szCs w:val="24"/>
        </w:rPr>
        <w:tab/>
      </w:r>
      <w:r w:rsidRPr="009E7A6E">
        <w:rPr>
          <w:sz w:val="28"/>
          <w:szCs w:val="24"/>
        </w:rPr>
        <w:tab/>
      </w:r>
    </w:p>
    <w:p w:rsidR="002B7644" w:rsidRPr="009E7A6E" w:rsidRDefault="002B7644" w:rsidP="002B7644">
      <w:pPr>
        <w:jc w:val="both"/>
        <w:rPr>
          <w:sz w:val="24"/>
          <w:szCs w:val="24"/>
        </w:rPr>
      </w:pPr>
      <w:r w:rsidRPr="009E7A6E">
        <w:rPr>
          <w:sz w:val="24"/>
          <w:szCs w:val="24"/>
        </w:rPr>
        <w:tab/>
      </w:r>
      <w:r w:rsidRPr="009E7A6E">
        <w:rPr>
          <w:sz w:val="24"/>
          <w:szCs w:val="24"/>
        </w:rPr>
        <w:tab/>
      </w:r>
      <w:r w:rsidRPr="009E7A6E">
        <w:rPr>
          <w:sz w:val="24"/>
          <w:szCs w:val="24"/>
        </w:rPr>
        <w:tab/>
        <w:t xml:space="preserve">          </w:t>
      </w:r>
      <w:bookmarkStart w:id="1" w:name="штамп"/>
      <w:bookmarkEnd w:id="1"/>
    </w:p>
    <w:p w:rsidR="002B7644" w:rsidRPr="009E7A6E" w:rsidRDefault="002B7644" w:rsidP="002B7644">
      <w:pPr>
        <w:tabs>
          <w:tab w:val="left" w:pos="5643"/>
          <w:tab w:val="left" w:pos="6213"/>
          <w:tab w:val="left" w:pos="7125"/>
        </w:tabs>
        <w:spacing w:line="240" w:lineRule="exact"/>
        <w:rPr>
          <w:sz w:val="24"/>
          <w:szCs w:val="24"/>
        </w:rPr>
      </w:pPr>
    </w:p>
    <w:p w:rsidR="00A7279A" w:rsidRDefault="00A7279A" w:rsidP="00CB3EE1">
      <w:pPr>
        <w:tabs>
          <w:tab w:val="left" w:pos="5670"/>
          <w:tab w:val="left" w:pos="6804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b/>
          <w:bCs/>
          <w:sz w:val="28"/>
        </w:rPr>
      </w:pPr>
    </w:p>
    <w:p w:rsidR="004C7BF3" w:rsidRDefault="004C7BF3" w:rsidP="00CB4513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bCs/>
          <w:sz w:val="28"/>
        </w:rPr>
        <w:sectPr w:rsidR="004C7BF3" w:rsidSect="00D53AE0">
          <w:headerReference w:type="default" r:id="rId10"/>
          <w:footerReference w:type="first" r:id="rId11"/>
          <w:pgSz w:w="11906" w:h="16838" w:code="9"/>
          <w:pgMar w:top="567" w:right="567" w:bottom="1134" w:left="1985" w:header="567" w:footer="1134" w:gutter="0"/>
          <w:paperSrc w:first="14" w:other="14"/>
          <w:cols w:space="708"/>
          <w:titlePg/>
          <w:docGrid w:linePitch="360"/>
        </w:sect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495"/>
        <w:gridCol w:w="4111"/>
      </w:tblGrid>
      <w:tr w:rsidR="004C7BF3" w:rsidTr="001E5D33">
        <w:tc>
          <w:tcPr>
            <w:tcW w:w="5495" w:type="dxa"/>
          </w:tcPr>
          <w:p w:rsidR="004C7BF3" w:rsidRDefault="004C7BF3" w:rsidP="003D663B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</w:pPr>
          </w:p>
        </w:tc>
        <w:tc>
          <w:tcPr>
            <w:tcW w:w="4111" w:type="dxa"/>
          </w:tcPr>
          <w:p w:rsidR="004C7BF3" w:rsidRDefault="00EE2911" w:rsidP="003D663B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jc w:val="center"/>
            </w:pPr>
            <w:r>
              <w:rPr>
                <w:sz w:val="28"/>
              </w:rPr>
              <w:t>Приложение</w:t>
            </w:r>
          </w:p>
        </w:tc>
      </w:tr>
      <w:tr w:rsidR="004C7BF3" w:rsidRPr="004503D4" w:rsidTr="001E5D33">
        <w:tc>
          <w:tcPr>
            <w:tcW w:w="5495" w:type="dxa"/>
          </w:tcPr>
          <w:p w:rsidR="004C7BF3" w:rsidRDefault="004C7BF3" w:rsidP="003D663B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</w:pPr>
          </w:p>
        </w:tc>
        <w:tc>
          <w:tcPr>
            <w:tcW w:w="4111" w:type="dxa"/>
          </w:tcPr>
          <w:p w:rsidR="004C7BF3" w:rsidRPr="004503D4" w:rsidRDefault="00EE2911" w:rsidP="00655A35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</w:t>
            </w:r>
            <w:r w:rsidR="004C7BF3" w:rsidRPr="004503D4">
              <w:rPr>
                <w:sz w:val="28"/>
                <w:szCs w:val="28"/>
              </w:rPr>
              <w:t xml:space="preserve"> Правительства Новгородской области </w:t>
            </w:r>
            <w:r w:rsidR="004C7BF3" w:rsidRPr="004503D4">
              <w:rPr>
                <w:sz w:val="28"/>
                <w:szCs w:val="28"/>
              </w:rPr>
              <w:br/>
            </w:r>
            <w:r w:rsidR="00655A35">
              <w:rPr>
                <w:sz w:val="28"/>
                <w:szCs w:val="28"/>
              </w:rPr>
              <w:t xml:space="preserve">от </w:t>
            </w:r>
            <w:r w:rsidR="004F087C" w:rsidRPr="004F087C">
              <w:rPr>
                <w:sz w:val="28"/>
                <w:szCs w:val="28"/>
              </w:rPr>
              <w:t xml:space="preserve"> </w:t>
            </w:r>
            <w:bookmarkStart w:id="2" w:name="номер2"/>
            <w:bookmarkEnd w:id="2"/>
            <w:r w:rsidR="00655A35">
              <w:rPr>
                <w:sz w:val="28"/>
                <w:szCs w:val="28"/>
              </w:rPr>
              <w:t>18.03.2020 № 70-рг</w:t>
            </w:r>
          </w:p>
        </w:tc>
      </w:tr>
    </w:tbl>
    <w:p w:rsidR="004C7BF3" w:rsidRDefault="004C7BF3" w:rsidP="00210AB3">
      <w:pPr>
        <w:tabs>
          <w:tab w:val="left" w:pos="5670"/>
          <w:tab w:val="left" w:pos="6237"/>
          <w:tab w:val="left" w:pos="7088"/>
        </w:tabs>
        <w:rPr>
          <w:sz w:val="28"/>
          <w:szCs w:val="28"/>
        </w:rPr>
      </w:pPr>
    </w:p>
    <w:p w:rsidR="00210AB3" w:rsidRDefault="00210AB3" w:rsidP="00210AB3">
      <w:pPr>
        <w:tabs>
          <w:tab w:val="left" w:pos="5670"/>
          <w:tab w:val="left" w:pos="6237"/>
          <w:tab w:val="left" w:pos="7088"/>
        </w:tabs>
        <w:rPr>
          <w:sz w:val="28"/>
          <w:szCs w:val="28"/>
        </w:rPr>
      </w:pPr>
    </w:p>
    <w:p w:rsidR="00067D54" w:rsidRDefault="00067D54" w:rsidP="00067D54">
      <w:pPr>
        <w:spacing w:after="120"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67D54">
        <w:rPr>
          <w:rFonts w:eastAsia="Calibri"/>
          <w:b/>
          <w:bCs/>
          <w:sz w:val="28"/>
          <w:szCs w:val="28"/>
          <w:lang w:eastAsia="en-US"/>
        </w:rPr>
        <w:t xml:space="preserve">МЕТОДИЧЕСКИЕ РЕКОМЕНДАЦИИ </w:t>
      </w:r>
    </w:p>
    <w:p w:rsidR="00067D54" w:rsidRDefault="00067D54" w:rsidP="00067D54">
      <w:pPr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067D54">
        <w:rPr>
          <w:rFonts w:eastAsia="Calibri"/>
          <w:bCs/>
          <w:sz w:val="28"/>
          <w:szCs w:val="28"/>
          <w:lang w:eastAsia="en-US"/>
        </w:rPr>
        <w:t>по развитию сферы туризма в муниципальных районах (</w:t>
      </w:r>
      <w:r w:rsidR="0062272B">
        <w:rPr>
          <w:sz w:val="28"/>
          <w:szCs w:val="28"/>
        </w:rPr>
        <w:t xml:space="preserve">муниципальных округах, </w:t>
      </w:r>
      <w:r w:rsidRPr="00067D54">
        <w:rPr>
          <w:rFonts w:eastAsia="Calibri"/>
          <w:bCs/>
          <w:sz w:val="28"/>
          <w:szCs w:val="28"/>
          <w:lang w:eastAsia="en-US"/>
        </w:rPr>
        <w:t>городском округе) Новгородской области («Муниципальный туристский стандарт</w:t>
      </w:r>
      <w:r w:rsidR="0062272B">
        <w:rPr>
          <w:rFonts w:eastAsia="Calibri"/>
          <w:bCs/>
          <w:sz w:val="28"/>
          <w:szCs w:val="28"/>
          <w:lang w:eastAsia="en-US"/>
        </w:rPr>
        <w:t xml:space="preserve"> </w:t>
      </w:r>
      <w:r w:rsidRPr="00067D54">
        <w:rPr>
          <w:rFonts w:eastAsia="Calibri"/>
          <w:bCs/>
          <w:sz w:val="28"/>
          <w:szCs w:val="28"/>
          <w:lang w:eastAsia="en-US"/>
        </w:rPr>
        <w:t>Новгородской области на 2020-2021 годы»)</w:t>
      </w:r>
    </w:p>
    <w:p w:rsidR="00067D54" w:rsidRPr="00067D54" w:rsidRDefault="00067D54" w:rsidP="00067D54">
      <w:pPr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067D54" w:rsidRPr="00067D54" w:rsidRDefault="00067D54" w:rsidP="00067D54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7D54">
        <w:rPr>
          <w:rFonts w:eastAsia="Calibri"/>
          <w:sz w:val="28"/>
          <w:szCs w:val="28"/>
          <w:lang w:eastAsia="en-US"/>
        </w:rPr>
        <w:t>Методические рекомендации по развитию сферы туризма в муниципальных районах (</w:t>
      </w:r>
      <w:r w:rsidR="0062272B">
        <w:rPr>
          <w:sz w:val="28"/>
          <w:szCs w:val="28"/>
        </w:rPr>
        <w:t xml:space="preserve">муниципальных округах, </w:t>
      </w:r>
      <w:r w:rsidRPr="00067D54">
        <w:rPr>
          <w:rFonts w:eastAsia="Calibri"/>
          <w:sz w:val="28"/>
          <w:szCs w:val="28"/>
          <w:lang w:eastAsia="en-US"/>
        </w:rPr>
        <w:t>городском округе) Новгородской области («Муниципальный туристский стандарт Новгородской области на 2020-2021 годы») (далее муниципальный туристский стандарт Новгородской области) разработаны в целях повышения качества регионального туристского предложения, в том числе развития туристской инфраструктуры, информированности, организации досуга и отдыха туристов.</w:t>
      </w:r>
    </w:p>
    <w:p w:rsidR="00067D54" w:rsidRPr="00067D54" w:rsidRDefault="002B3758" w:rsidP="00067D54">
      <w:pPr>
        <w:spacing w:line="360" w:lineRule="atLeast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1</w:t>
      </w:r>
      <w:r w:rsidR="00067D54" w:rsidRPr="00067D54">
        <w:rPr>
          <w:rFonts w:eastAsia="Calibri"/>
          <w:b/>
          <w:bCs/>
          <w:sz w:val="28"/>
          <w:szCs w:val="28"/>
          <w:lang w:eastAsia="en-US"/>
        </w:rPr>
        <w:t>. Нормативная база</w:t>
      </w:r>
    </w:p>
    <w:p w:rsidR="00067D54" w:rsidRPr="00067D54" w:rsidRDefault="00067D54" w:rsidP="00067D54">
      <w:pPr>
        <w:numPr>
          <w:ilvl w:val="1"/>
          <w:numId w:val="26"/>
        </w:numPr>
        <w:tabs>
          <w:tab w:val="left" w:pos="426"/>
          <w:tab w:val="left" w:pos="993"/>
          <w:tab w:val="left" w:pos="1134"/>
          <w:tab w:val="left" w:pos="1276"/>
          <w:tab w:val="left" w:pos="1418"/>
        </w:tabs>
        <w:spacing w:line="360" w:lineRule="atLeast"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 документах стратегического планирования муниципального района (</w:t>
      </w:r>
      <w:r w:rsidR="0062272B">
        <w:rPr>
          <w:sz w:val="28"/>
          <w:szCs w:val="28"/>
        </w:rPr>
        <w:t xml:space="preserve">муниципального округа, </w:t>
      </w: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городского округа) Новгородской области определены уникальность туристского потенциала и приоритетные виды туризма муниципального района (</w:t>
      </w:r>
      <w:r w:rsidR="0062272B">
        <w:rPr>
          <w:sz w:val="28"/>
          <w:szCs w:val="28"/>
        </w:rPr>
        <w:t xml:space="preserve">муниципального округа, </w:t>
      </w: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городского округа) Новгородской области.</w:t>
      </w:r>
    </w:p>
    <w:p w:rsidR="00067D54" w:rsidRPr="00067D54" w:rsidRDefault="00067D54" w:rsidP="00067D54">
      <w:pPr>
        <w:numPr>
          <w:ilvl w:val="1"/>
          <w:numId w:val="26"/>
        </w:numPr>
        <w:tabs>
          <w:tab w:val="left" w:pos="426"/>
          <w:tab w:val="left" w:pos="993"/>
          <w:tab w:val="left" w:pos="1134"/>
          <w:tab w:val="left" w:pos="1276"/>
          <w:tab w:val="left" w:pos="1418"/>
        </w:tabs>
        <w:spacing w:line="360" w:lineRule="atLeast"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Муниципальным правовым актом определено должностное лицо, ответственное за развитие сферы туризма муниципального района (</w:t>
      </w:r>
      <w:r w:rsidR="0062272B">
        <w:rPr>
          <w:sz w:val="28"/>
          <w:szCs w:val="28"/>
        </w:rPr>
        <w:t>муниципального округа,</w:t>
      </w:r>
      <w:r w:rsidR="0062272B"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городского округа) Новгородской области.</w:t>
      </w:r>
    </w:p>
    <w:p w:rsidR="00067D54" w:rsidRPr="00067D54" w:rsidRDefault="00222083" w:rsidP="00067D54">
      <w:pPr>
        <w:numPr>
          <w:ilvl w:val="1"/>
          <w:numId w:val="26"/>
        </w:numPr>
        <w:tabs>
          <w:tab w:val="left" w:pos="426"/>
          <w:tab w:val="left" w:pos="993"/>
          <w:tab w:val="left" w:pos="1134"/>
          <w:tab w:val="left" w:pos="1276"/>
          <w:tab w:val="left" w:pos="1418"/>
        </w:tabs>
        <w:spacing w:line="360" w:lineRule="atLeast"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67D54"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Создан координационный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совет по развитию туризма при Г</w:t>
      </w:r>
      <w:r w:rsidR="00067D54"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лаве муниципального района (</w:t>
      </w:r>
      <w:r w:rsidR="0062272B">
        <w:rPr>
          <w:sz w:val="28"/>
          <w:szCs w:val="28"/>
        </w:rPr>
        <w:t>муниципального округа,</w:t>
      </w:r>
      <w:r w:rsidR="0062272B"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67D54"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городского округа) Новгородской области.</w:t>
      </w:r>
    </w:p>
    <w:p w:rsidR="00067D54" w:rsidRPr="00067D54" w:rsidRDefault="00067D54" w:rsidP="00067D54">
      <w:pPr>
        <w:numPr>
          <w:ilvl w:val="1"/>
          <w:numId w:val="26"/>
        </w:numPr>
        <w:tabs>
          <w:tab w:val="left" w:pos="426"/>
          <w:tab w:val="left" w:pos="993"/>
          <w:tab w:val="left" w:pos="1134"/>
          <w:tab w:val="left" w:pos="1276"/>
          <w:tab w:val="left" w:pos="1418"/>
        </w:tabs>
        <w:spacing w:line="360" w:lineRule="atLeast"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Муниципальным правовым актом утвержден Реестр объектов туристского интереса (далее ОТИ) и туристских маршрутов.</w:t>
      </w:r>
    </w:p>
    <w:p w:rsidR="00067D54" w:rsidRDefault="00067D54" w:rsidP="00067D54">
      <w:pPr>
        <w:numPr>
          <w:ilvl w:val="1"/>
          <w:numId w:val="26"/>
        </w:numPr>
        <w:tabs>
          <w:tab w:val="left" w:pos="426"/>
          <w:tab w:val="left" w:pos="993"/>
          <w:tab w:val="left" w:pos="1134"/>
          <w:tab w:val="left" w:pos="1276"/>
          <w:tab w:val="left" w:pos="1418"/>
        </w:tabs>
        <w:spacing w:line="360" w:lineRule="atLeast"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Муниципальным правовым актом определены должностные ли</w:t>
      </w:r>
      <w:r w:rsid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ца, ответственные за обеспечение</w:t>
      </w: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соответствия ОТИ требованиям </w:t>
      </w:r>
      <w:proofErr w:type="spellStart"/>
      <w:proofErr w:type="gramStart"/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муници</w:t>
      </w:r>
      <w:r w:rsid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пального</w:t>
      </w:r>
      <w:proofErr w:type="spellEnd"/>
      <w:proofErr w:type="gramEnd"/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туристского стандарта Новгородской области.</w:t>
      </w:r>
    </w:p>
    <w:p w:rsidR="00BA079B" w:rsidRPr="00BA079B" w:rsidRDefault="00BA079B" w:rsidP="00067D54">
      <w:pPr>
        <w:numPr>
          <w:ilvl w:val="1"/>
          <w:numId w:val="26"/>
        </w:numPr>
        <w:tabs>
          <w:tab w:val="left" w:pos="426"/>
          <w:tab w:val="left" w:pos="993"/>
          <w:tab w:val="left" w:pos="1134"/>
          <w:tab w:val="left" w:pos="1276"/>
          <w:tab w:val="left" w:pos="1418"/>
        </w:tabs>
        <w:spacing w:line="360" w:lineRule="atLeast"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12350">
        <w:rPr>
          <w:sz w:val="28"/>
          <w:szCs w:val="28"/>
        </w:rPr>
        <w:t>Муниципальным правовым актом утвержден центральный турист</w:t>
      </w:r>
      <w:r>
        <w:rPr>
          <w:sz w:val="28"/>
          <w:szCs w:val="28"/>
        </w:rPr>
        <w:t>ский</w:t>
      </w:r>
      <w:r w:rsidRPr="00D12350">
        <w:rPr>
          <w:sz w:val="28"/>
          <w:szCs w:val="28"/>
        </w:rPr>
        <w:t xml:space="preserve"> маршрут муниципального района (</w:t>
      </w:r>
      <w:r>
        <w:rPr>
          <w:sz w:val="28"/>
          <w:szCs w:val="28"/>
        </w:rPr>
        <w:t xml:space="preserve">муниципального округа, </w:t>
      </w:r>
      <w:r w:rsidRPr="00D12350">
        <w:rPr>
          <w:sz w:val="28"/>
          <w:szCs w:val="28"/>
        </w:rPr>
        <w:t>городского округа)</w:t>
      </w:r>
      <w:r>
        <w:rPr>
          <w:sz w:val="28"/>
          <w:szCs w:val="28"/>
        </w:rPr>
        <w:t xml:space="preserve"> Новгородской области (далее центральный туристский маршрут).</w:t>
      </w:r>
    </w:p>
    <w:p w:rsidR="00BA079B" w:rsidRDefault="00BA079B" w:rsidP="00BA079B">
      <w:pPr>
        <w:tabs>
          <w:tab w:val="left" w:pos="426"/>
          <w:tab w:val="left" w:pos="993"/>
          <w:tab w:val="left" w:pos="1134"/>
          <w:tab w:val="left" w:pos="1276"/>
          <w:tab w:val="left" w:pos="1418"/>
        </w:tabs>
        <w:spacing w:line="360" w:lineRule="atLeast"/>
        <w:ind w:left="709"/>
        <w:jc w:val="both"/>
        <w:rPr>
          <w:sz w:val="28"/>
          <w:szCs w:val="28"/>
        </w:rPr>
      </w:pPr>
    </w:p>
    <w:p w:rsidR="00BA079B" w:rsidRPr="00067D54" w:rsidRDefault="00BA079B" w:rsidP="00BA079B">
      <w:pPr>
        <w:tabs>
          <w:tab w:val="left" w:pos="426"/>
          <w:tab w:val="left" w:pos="993"/>
          <w:tab w:val="left" w:pos="1134"/>
          <w:tab w:val="left" w:pos="1276"/>
          <w:tab w:val="left" w:pos="1418"/>
        </w:tabs>
        <w:spacing w:line="360" w:lineRule="atLeast"/>
        <w:ind w:left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067D54" w:rsidRPr="00067D54" w:rsidRDefault="002B3758" w:rsidP="00067D54">
      <w:pPr>
        <w:tabs>
          <w:tab w:val="left" w:pos="426"/>
          <w:tab w:val="left" w:pos="993"/>
          <w:tab w:val="left" w:pos="1134"/>
        </w:tabs>
        <w:spacing w:line="360" w:lineRule="atLeast"/>
        <w:ind w:firstLine="709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lastRenderedPageBreak/>
        <w:t>2</w:t>
      </w:r>
      <w:r w:rsidR="00067D54" w:rsidRPr="00067D54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. Инфраструктура</w:t>
      </w:r>
    </w:p>
    <w:p w:rsidR="00067D54" w:rsidRPr="00067D54" w:rsidRDefault="00067D54" w:rsidP="00067D54">
      <w:pPr>
        <w:numPr>
          <w:ilvl w:val="1"/>
          <w:numId w:val="27"/>
        </w:numPr>
        <w:tabs>
          <w:tab w:val="left" w:pos="426"/>
          <w:tab w:val="left" w:pos="993"/>
          <w:tab w:val="left" w:pos="1134"/>
        </w:tabs>
        <w:spacing w:line="360" w:lineRule="atLeast"/>
        <w:ind w:left="0" w:firstLine="709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Как минимум одна дорога от Великого Новгорода или федерально</w:t>
      </w:r>
      <w:r w:rsidR="0080419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й трассы (въезд</w:t>
      </w: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 муниципальный район (</w:t>
      </w:r>
      <w:r w:rsidR="0062272B">
        <w:rPr>
          <w:sz w:val="28"/>
          <w:szCs w:val="28"/>
        </w:rPr>
        <w:t>муниципальный округ,</w:t>
      </w:r>
      <w:r w:rsidR="0062272B"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городской округ) Новгородской области</w:t>
      </w:r>
      <w:r w:rsidR="0080419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</w:t>
      </w: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80419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до ОТИ </w:t>
      </w: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находится в нормативном состоянии. </w:t>
      </w:r>
    </w:p>
    <w:p w:rsidR="00067D54" w:rsidRPr="00067D54" w:rsidRDefault="00067D54" w:rsidP="00067D54">
      <w:pPr>
        <w:numPr>
          <w:ilvl w:val="1"/>
          <w:numId w:val="27"/>
        </w:numPr>
        <w:tabs>
          <w:tab w:val="left" w:pos="426"/>
          <w:tab w:val="left" w:pos="993"/>
          <w:tab w:val="left" w:pos="1134"/>
        </w:tabs>
        <w:spacing w:line="360" w:lineRule="atLeast"/>
        <w:ind w:left="0" w:firstLine="709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Определены точки для установки знаков туристской навигации к ОТИ, установлены знаки туристской навигации.</w:t>
      </w:r>
    </w:p>
    <w:p w:rsidR="00067D54" w:rsidRPr="00067D54" w:rsidRDefault="00067D54" w:rsidP="00067D54">
      <w:pPr>
        <w:numPr>
          <w:ilvl w:val="1"/>
          <w:numId w:val="27"/>
        </w:numPr>
        <w:tabs>
          <w:tab w:val="left" w:pos="426"/>
          <w:tab w:val="left" w:pos="993"/>
          <w:tab w:val="left" w:pos="1134"/>
        </w:tabs>
        <w:spacing w:line="360" w:lineRule="atLeast"/>
        <w:ind w:left="0" w:firstLine="709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BA079B" w:rsidRPr="00064126">
        <w:rPr>
          <w:sz w:val="28"/>
          <w:szCs w:val="28"/>
        </w:rPr>
        <w:t xml:space="preserve">На зданиях улиц, </w:t>
      </w:r>
      <w:r w:rsidR="00BA079B">
        <w:rPr>
          <w:sz w:val="28"/>
          <w:szCs w:val="28"/>
        </w:rPr>
        <w:t>включенных в центральный туристский маршрут</w:t>
      </w:r>
      <w:r w:rsidR="00BA079B" w:rsidRPr="00064126">
        <w:rPr>
          <w:sz w:val="28"/>
          <w:szCs w:val="28"/>
        </w:rPr>
        <w:t xml:space="preserve">, имеются адресные таблички с указанием номеров домов, названий улиц на русском языке, не менее 50,0 % из них – </w:t>
      </w:r>
      <w:r w:rsidR="00BA079B">
        <w:rPr>
          <w:sz w:val="28"/>
          <w:szCs w:val="28"/>
        </w:rPr>
        <w:t xml:space="preserve">также </w:t>
      </w:r>
      <w:r w:rsidR="00BA079B" w:rsidRPr="00064126">
        <w:rPr>
          <w:sz w:val="28"/>
          <w:szCs w:val="28"/>
        </w:rPr>
        <w:t>на английском языке.</w:t>
      </w:r>
    </w:p>
    <w:p w:rsidR="00067D54" w:rsidRPr="00067D54" w:rsidRDefault="00222083" w:rsidP="00067D54">
      <w:pPr>
        <w:numPr>
          <w:ilvl w:val="1"/>
          <w:numId w:val="27"/>
        </w:numPr>
        <w:tabs>
          <w:tab w:val="left" w:pos="426"/>
          <w:tab w:val="left" w:pos="993"/>
          <w:tab w:val="left" w:pos="1134"/>
        </w:tabs>
        <w:spacing w:line="360" w:lineRule="atLeast"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67D54"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Функционирует информационный пункт для туристов, в котором размещены информационные материалы о туристском потенциале муниципального района (</w:t>
      </w:r>
      <w:r w:rsidR="0062272B">
        <w:rPr>
          <w:sz w:val="28"/>
          <w:szCs w:val="28"/>
        </w:rPr>
        <w:t>муниципального округа,</w:t>
      </w:r>
      <w:r w:rsidR="0062272B"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67D54"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городского округа) Новгородской области, с указанием телефона «горячей линии» для туристов.</w:t>
      </w:r>
    </w:p>
    <w:p w:rsidR="00067D54" w:rsidRPr="00067D54" w:rsidRDefault="00067D54" w:rsidP="00067D54">
      <w:pPr>
        <w:numPr>
          <w:ilvl w:val="1"/>
          <w:numId w:val="27"/>
        </w:numPr>
        <w:tabs>
          <w:tab w:val="left" w:pos="426"/>
          <w:tab w:val="left" w:pos="993"/>
          <w:tab w:val="left" w:pos="1134"/>
        </w:tabs>
        <w:spacing w:line="360" w:lineRule="atLeast"/>
        <w:ind w:left="0" w:firstLine="709"/>
        <w:jc w:val="both"/>
        <w:rPr>
          <w:rFonts w:eastAsia="Calibri"/>
          <w:b/>
          <w:bCs/>
          <w:color w:val="000000"/>
          <w:spacing w:val="-4"/>
          <w:sz w:val="28"/>
          <w:szCs w:val="28"/>
          <w:shd w:val="clear" w:color="auto" w:fill="FFFFFF"/>
          <w:lang w:eastAsia="en-US"/>
        </w:rPr>
      </w:pP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Наличие парковочных мест (н</w:t>
      </w:r>
      <w:r w:rsidR="0022208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 расстоянии не более 200 м</w:t>
      </w: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от ОТИ) </w:t>
      </w:r>
      <w:r w:rsidRPr="00067D54">
        <w:rPr>
          <w:rFonts w:eastAsia="Calibri"/>
          <w:color w:val="000000"/>
          <w:spacing w:val="-4"/>
          <w:sz w:val="28"/>
          <w:szCs w:val="28"/>
          <w:shd w:val="clear" w:color="auto" w:fill="FFFFFF"/>
          <w:lang w:eastAsia="en-US"/>
        </w:rPr>
        <w:t>для автомобилей, экскурсионных автобусов (вместимостью до 48 пассажиров),</w:t>
      </w: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067D54">
        <w:rPr>
          <w:rFonts w:eastAsia="Calibri"/>
          <w:color w:val="000000"/>
          <w:spacing w:val="-4"/>
          <w:sz w:val="28"/>
          <w:szCs w:val="28"/>
          <w:shd w:val="clear" w:color="auto" w:fill="FFFFFF"/>
          <w:lang w:eastAsia="en-US"/>
        </w:rPr>
        <w:t>велосипедов, место для разворота автобуса (вместимостью до 48 пассажиров).</w:t>
      </w:r>
    </w:p>
    <w:p w:rsidR="00067D54" w:rsidRPr="00067D54" w:rsidRDefault="002B3758" w:rsidP="00067D54">
      <w:pPr>
        <w:numPr>
          <w:ilvl w:val="1"/>
          <w:numId w:val="27"/>
        </w:numPr>
        <w:tabs>
          <w:tab w:val="left" w:pos="426"/>
          <w:tab w:val="left" w:pos="993"/>
          <w:tab w:val="left" w:pos="1134"/>
        </w:tabs>
        <w:spacing w:line="360" w:lineRule="atLeast"/>
        <w:ind w:left="0" w:firstLine="709"/>
        <w:jc w:val="both"/>
        <w:rPr>
          <w:rFonts w:eastAsia="Calibri"/>
          <w:i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i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67D54" w:rsidRPr="00067D54">
        <w:rPr>
          <w:rFonts w:eastAsia="Calibri"/>
          <w:iCs/>
          <w:color w:val="000000"/>
          <w:sz w:val="28"/>
          <w:szCs w:val="28"/>
          <w:shd w:val="clear" w:color="auto" w:fill="FFFFFF"/>
          <w:lang w:eastAsia="en-US"/>
        </w:rPr>
        <w:t xml:space="preserve">Функционирует не менее одного средства размещения туристов либо </w:t>
      </w:r>
      <w:bookmarkStart w:id="3" w:name="_Hlk33729618"/>
      <w:r w:rsidR="00067D54" w:rsidRPr="00067D54">
        <w:rPr>
          <w:rFonts w:eastAsia="Calibri"/>
          <w:iCs/>
          <w:color w:val="000000"/>
          <w:sz w:val="28"/>
          <w:szCs w:val="28"/>
          <w:shd w:val="clear" w:color="auto" w:fill="FFFFFF"/>
          <w:lang w:eastAsia="en-US"/>
        </w:rPr>
        <w:t xml:space="preserve">объекта </w:t>
      </w:r>
      <w:proofErr w:type="gramStart"/>
      <w:r w:rsidR="00067D54" w:rsidRPr="00067D54">
        <w:rPr>
          <w:rFonts w:eastAsia="Calibri"/>
          <w:iCs/>
          <w:color w:val="000000"/>
          <w:sz w:val="28"/>
          <w:szCs w:val="28"/>
          <w:shd w:val="clear" w:color="auto" w:fill="FFFFFF"/>
          <w:lang w:eastAsia="en-US"/>
        </w:rPr>
        <w:t>кемпинг-размещения</w:t>
      </w:r>
      <w:bookmarkEnd w:id="3"/>
      <w:proofErr w:type="gramEnd"/>
      <w:r w:rsidR="00067D54" w:rsidRPr="00067D54">
        <w:rPr>
          <w:rFonts w:eastAsia="Calibri"/>
          <w:iCs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067D54" w:rsidRPr="00067D54" w:rsidRDefault="00067D54" w:rsidP="00067D54">
      <w:pPr>
        <w:numPr>
          <w:ilvl w:val="1"/>
          <w:numId w:val="27"/>
        </w:numPr>
        <w:tabs>
          <w:tab w:val="left" w:pos="426"/>
          <w:tab w:val="left" w:pos="993"/>
          <w:tab w:val="left" w:pos="1134"/>
        </w:tabs>
        <w:spacing w:line="360" w:lineRule="atLeast"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Функционирует не менее одного объекта</w:t>
      </w:r>
      <w:proofErr w:type="gramEnd"/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общественного питания (количество посадочных мест должно быть не менее 20, в меню – вкладка на английском языке) или имеется возможность организации питания (по запросу) на базе иных объектов на территории муниципального района (</w:t>
      </w:r>
      <w:r w:rsidR="0062272B">
        <w:rPr>
          <w:sz w:val="28"/>
          <w:szCs w:val="28"/>
        </w:rPr>
        <w:t>муниципального округа,</w:t>
      </w:r>
      <w:r w:rsidR="0062272B"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городского округа) Новгородской области.</w:t>
      </w:r>
    </w:p>
    <w:p w:rsidR="00067D54" w:rsidRPr="00067D54" w:rsidRDefault="002B3758" w:rsidP="00067D54">
      <w:pPr>
        <w:numPr>
          <w:ilvl w:val="1"/>
          <w:numId w:val="27"/>
        </w:numPr>
        <w:tabs>
          <w:tab w:val="left" w:pos="426"/>
          <w:tab w:val="left" w:pos="993"/>
          <w:tab w:val="left" w:pos="1134"/>
        </w:tabs>
        <w:spacing w:line="360" w:lineRule="atLeast"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BA079B">
        <w:rPr>
          <w:sz w:val="28"/>
          <w:szCs w:val="28"/>
        </w:rPr>
        <w:t>Н</w:t>
      </w:r>
      <w:r w:rsidR="00BA079B" w:rsidRPr="00064126">
        <w:rPr>
          <w:sz w:val="28"/>
          <w:szCs w:val="28"/>
        </w:rPr>
        <w:t xml:space="preserve">а расстоянии не более 100 м </w:t>
      </w:r>
      <w:r w:rsidR="00BA079B">
        <w:rPr>
          <w:sz w:val="28"/>
          <w:szCs w:val="28"/>
        </w:rPr>
        <w:t xml:space="preserve">от центрального туристского маршрута </w:t>
      </w:r>
      <w:r w:rsidR="00BA079B" w:rsidRPr="00064126">
        <w:rPr>
          <w:sz w:val="28"/>
          <w:szCs w:val="28"/>
        </w:rPr>
        <w:t xml:space="preserve">оборудована комната матери и ребенка, в которой имеется </w:t>
      </w:r>
      <w:proofErr w:type="spellStart"/>
      <w:r w:rsidR="00BA079B" w:rsidRPr="00064126">
        <w:rPr>
          <w:sz w:val="28"/>
          <w:szCs w:val="28"/>
        </w:rPr>
        <w:t>пеленальный</w:t>
      </w:r>
      <w:proofErr w:type="spellEnd"/>
      <w:r w:rsidR="00BA079B" w:rsidRPr="00064126">
        <w:rPr>
          <w:sz w:val="28"/>
          <w:szCs w:val="28"/>
        </w:rPr>
        <w:t xml:space="preserve"> столик.</w:t>
      </w:r>
    </w:p>
    <w:p w:rsidR="00067D54" w:rsidRPr="00067D54" w:rsidRDefault="00067D54" w:rsidP="00067D54">
      <w:pPr>
        <w:numPr>
          <w:ilvl w:val="1"/>
          <w:numId w:val="27"/>
        </w:numPr>
        <w:tabs>
          <w:tab w:val="left" w:pos="426"/>
          <w:tab w:val="left" w:pos="993"/>
          <w:tab w:val="left" w:pos="1134"/>
        </w:tabs>
        <w:spacing w:line="360" w:lineRule="atLeast"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BA079B" w:rsidRPr="00064126">
        <w:rPr>
          <w:sz w:val="28"/>
          <w:szCs w:val="28"/>
        </w:rPr>
        <w:t xml:space="preserve">Функционирует общественный туалет на расстоянии не более </w:t>
      </w:r>
      <w:r w:rsidR="00BA079B">
        <w:rPr>
          <w:sz w:val="28"/>
          <w:szCs w:val="28"/>
        </w:rPr>
        <w:t>1</w:t>
      </w:r>
      <w:r w:rsidR="00BA079B" w:rsidRPr="00064126">
        <w:rPr>
          <w:sz w:val="28"/>
          <w:szCs w:val="28"/>
        </w:rPr>
        <w:t xml:space="preserve">00 м от </w:t>
      </w:r>
      <w:r w:rsidR="00BA079B">
        <w:rPr>
          <w:sz w:val="28"/>
          <w:szCs w:val="28"/>
        </w:rPr>
        <w:t>центрального туристского маршрута</w:t>
      </w:r>
      <w:r w:rsidR="00BA079B" w:rsidRPr="00064126">
        <w:rPr>
          <w:sz w:val="28"/>
          <w:szCs w:val="28"/>
        </w:rPr>
        <w:t>.</w:t>
      </w:r>
    </w:p>
    <w:p w:rsidR="00067D54" w:rsidRPr="00067D54" w:rsidRDefault="00067D54" w:rsidP="00067D54">
      <w:pPr>
        <w:numPr>
          <w:ilvl w:val="1"/>
          <w:numId w:val="27"/>
        </w:numPr>
        <w:tabs>
          <w:tab w:val="left" w:pos="426"/>
          <w:tab w:val="left" w:pos="993"/>
          <w:tab w:val="left" w:pos="1134"/>
        </w:tabs>
        <w:spacing w:line="360" w:lineRule="atLeast"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Функционирует точ</w:t>
      </w:r>
      <w:r w:rsidR="00C56B2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ка продажи сувенирной продукции</w:t>
      </w: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 режимом работы в вечернее время, праздничные и выходные дни в туристический сезон</w:t>
      </w:r>
      <w:r w:rsidRPr="00067D54">
        <w:rPr>
          <w:rFonts w:ascii="Calibri" w:eastAsia="Calibri" w:hAnsi="Calibri"/>
          <w:sz w:val="22"/>
          <w:szCs w:val="22"/>
          <w:lang w:eastAsia="en-US"/>
        </w:rPr>
        <w:t>.</w:t>
      </w:r>
    </w:p>
    <w:p w:rsidR="00067D54" w:rsidRPr="00067D54" w:rsidRDefault="00067D54" w:rsidP="00067D54">
      <w:pPr>
        <w:numPr>
          <w:ilvl w:val="1"/>
          <w:numId w:val="27"/>
        </w:numPr>
        <w:tabs>
          <w:tab w:val="left" w:pos="426"/>
          <w:tab w:val="left" w:pos="993"/>
          <w:tab w:val="left" w:pos="1134"/>
          <w:tab w:val="left" w:pos="1276"/>
        </w:tabs>
        <w:spacing w:line="360" w:lineRule="atLeast"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Установлено графическое обозначение </w:t>
      </w:r>
      <w:bookmarkStart w:id="4" w:name="_Hlk33653391"/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</w:t>
      </w:r>
      <w:proofErr w:type="spellStart"/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СелфиТочка</w:t>
      </w:r>
      <w:proofErr w:type="spellEnd"/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» вблизи ОТИ </w:t>
      </w:r>
      <w:bookmarkEnd w:id="4"/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(не менее чем на 60</w:t>
      </w:r>
      <w:r w:rsid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,0 </w:t>
      </w: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% ОТИ).</w:t>
      </w:r>
    </w:p>
    <w:p w:rsidR="00067D54" w:rsidRPr="00067D54" w:rsidRDefault="00067D54" w:rsidP="00067D54">
      <w:pPr>
        <w:numPr>
          <w:ilvl w:val="1"/>
          <w:numId w:val="27"/>
        </w:numPr>
        <w:tabs>
          <w:tab w:val="left" w:pos="-142"/>
          <w:tab w:val="left" w:pos="0"/>
          <w:tab w:val="left" w:pos="426"/>
        </w:tabs>
        <w:spacing w:line="360" w:lineRule="atLeast"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 территории ОТИ имеются общедоступные точки доступа в информационно-телекоммуникационную сеть «Интернет» (далее сеть Интернет) при отсутствии сети LTE в сети одного из мобильных операторов (не менее чем на 60</w:t>
      </w:r>
      <w:r w:rsidR="00C56B2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,0 </w:t>
      </w: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% ОТИ).</w:t>
      </w:r>
    </w:p>
    <w:p w:rsidR="00067D54" w:rsidRPr="00067D54" w:rsidRDefault="00BA079B" w:rsidP="00067D54">
      <w:pPr>
        <w:numPr>
          <w:ilvl w:val="1"/>
          <w:numId w:val="27"/>
        </w:numPr>
        <w:tabs>
          <w:tab w:val="left" w:pos="426"/>
          <w:tab w:val="left" w:pos="993"/>
          <w:tab w:val="left" w:pos="1134"/>
        </w:tabs>
        <w:spacing w:line="360" w:lineRule="atLeast"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74F40">
        <w:rPr>
          <w:sz w:val="28"/>
          <w:szCs w:val="28"/>
        </w:rPr>
        <w:t xml:space="preserve">Функционируют ОТИ с режимом работы в вечернее время, праздничные и выходные дни </w:t>
      </w:r>
      <w:r>
        <w:rPr>
          <w:sz w:val="28"/>
          <w:szCs w:val="28"/>
        </w:rPr>
        <w:t xml:space="preserve">в туристический сезон </w:t>
      </w:r>
      <w:r w:rsidRPr="00D74F40">
        <w:rPr>
          <w:sz w:val="28"/>
          <w:szCs w:val="28"/>
        </w:rPr>
        <w:t>(не менее 60,0 % ОТИ).</w:t>
      </w:r>
    </w:p>
    <w:p w:rsidR="00067D54" w:rsidRPr="00067D54" w:rsidRDefault="00067D54" w:rsidP="00067D54">
      <w:pPr>
        <w:numPr>
          <w:ilvl w:val="1"/>
          <w:numId w:val="27"/>
        </w:numPr>
        <w:tabs>
          <w:tab w:val="left" w:pos="426"/>
          <w:tab w:val="left" w:pos="993"/>
          <w:tab w:val="left" w:pos="1134"/>
        </w:tabs>
        <w:spacing w:line="360" w:lineRule="atLeast"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На территории каждого ОТИ размещена графическая, текстовая или аудиовизуальная информация об ОТИ.</w:t>
      </w:r>
    </w:p>
    <w:p w:rsidR="00067D54" w:rsidRPr="00067D54" w:rsidRDefault="00067D54" w:rsidP="00067D54">
      <w:pPr>
        <w:numPr>
          <w:ilvl w:val="1"/>
          <w:numId w:val="27"/>
        </w:numPr>
        <w:tabs>
          <w:tab w:val="left" w:pos="426"/>
          <w:tab w:val="left" w:pos="993"/>
          <w:tab w:val="left" w:pos="1134"/>
        </w:tabs>
        <w:spacing w:line="360" w:lineRule="atLeast"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Обеспечена возможность предварительной записи на экскурсию, программу досуга и отдыха или использования аудиогида.</w:t>
      </w:r>
    </w:p>
    <w:p w:rsidR="00067D54" w:rsidRPr="00067D54" w:rsidRDefault="00067D54" w:rsidP="00067D54">
      <w:pPr>
        <w:numPr>
          <w:ilvl w:val="1"/>
          <w:numId w:val="27"/>
        </w:numPr>
        <w:tabs>
          <w:tab w:val="left" w:pos="426"/>
          <w:tab w:val="left" w:pos="993"/>
          <w:tab w:val="left" w:pos="1134"/>
        </w:tabs>
        <w:spacing w:line="360" w:lineRule="atLeast"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Не менее 10</w:t>
      </w:r>
      <w:r w:rsid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,0 </w:t>
      </w:r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% ОТИ </w:t>
      </w:r>
      <w:proofErr w:type="gramStart"/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доступны</w:t>
      </w:r>
      <w:proofErr w:type="gramEnd"/>
      <w:r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для маломобильных категорий граждан.</w:t>
      </w:r>
    </w:p>
    <w:p w:rsidR="002B3758" w:rsidRDefault="00C56B2C" w:rsidP="00101B87">
      <w:pPr>
        <w:tabs>
          <w:tab w:val="left" w:pos="426"/>
          <w:tab w:val="left" w:pos="993"/>
          <w:tab w:val="left" w:pos="1134"/>
        </w:tabs>
        <w:spacing w:line="360" w:lineRule="atLeast"/>
        <w:ind w:firstLine="709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2.17. </w:t>
      </w:r>
      <w:r w:rsidR="00067D54"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 территории муниципального района (</w:t>
      </w:r>
      <w:r w:rsidR="0062272B">
        <w:rPr>
          <w:sz w:val="28"/>
          <w:szCs w:val="28"/>
        </w:rPr>
        <w:t>муниципального округа,</w:t>
      </w:r>
      <w:r w:rsidR="0062272B"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67D54"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городского округа) Новгородской области обеспечена возможность проведения в выходные дни групповой экскурсии не менее чем по одному туристскому маршруту.</w:t>
      </w:r>
      <w:r w:rsidR="002B3758" w:rsidRPr="002B3758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2B3758" w:rsidRPr="002B3758" w:rsidRDefault="002B3758" w:rsidP="002B3758">
      <w:pPr>
        <w:tabs>
          <w:tab w:val="left" w:pos="426"/>
          <w:tab w:val="left" w:pos="993"/>
          <w:tab w:val="left" w:pos="1134"/>
        </w:tabs>
        <w:spacing w:line="360" w:lineRule="atLeast"/>
        <w:ind w:firstLine="975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3</w:t>
      </w:r>
      <w:r w:rsidRPr="002B3758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. Продвижение и событийные мероприятия</w:t>
      </w:r>
    </w:p>
    <w:p w:rsidR="002B3758" w:rsidRPr="002B3758" w:rsidRDefault="002B3758" w:rsidP="004A13D6">
      <w:pPr>
        <w:numPr>
          <w:ilvl w:val="1"/>
          <w:numId w:val="28"/>
        </w:numPr>
        <w:tabs>
          <w:tab w:val="left" w:pos="426"/>
          <w:tab w:val="left" w:pos="993"/>
          <w:tab w:val="left" w:pos="1134"/>
        </w:tabs>
        <w:spacing w:line="360" w:lineRule="atLeast"/>
        <w:ind w:left="0" w:firstLine="709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Информация обо всех мероприятиях, включенных в Единый событийный календарь Новгородской области, представлена в автономную некоммерческую организацию «Туристический офис «Русь Новгородская» (далее АНО «ТО «Русь Новгородская») для размещения на региональном туристском портале </w:t>
      </w:r>
      <w:proofErr w:type="spellStart"/>
      <w:r w:rsidRPr="002B3758">
        <w:rPr>
          <w:rFonts w:eastAsia="Calibri"/>
          <w:color w:val="000000"/>
          <w:sz w:val="28"/>
          <w:szCs w:val="28"/>
          <w:shd w:val="clear" w:color="auto" w:fill="FFFFFF"/>
          <w:lang w:val="en-US" w:eastAsia="en-US"/>
        </w:rPr>
        <w:t>NovgorodTravel</w:t>
      </w:r>
      <w:proofErr w:type="spellEnd"/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 сети Интернет (далее региональный портал).</w:t>
      </w:r>
    </w:p>
    <w:p w:rsidR="002B3758" w:rsidRPr="002B3758" w:rsidRDefault="002B3758" w:rsidP="004A13D6">
      <w:pPr>
        <w:numPr>
          <w:ilvl w:val="1"/>
          <w:numId w:val="28"/>
        </w:numPr>
        <w:tabs>
          <w:tab w:val="left" w:pos="426"/>
          <w:tab w:val="left" w:pos="993"/>
          <w:tab w:val="left" w:pos="1134"/>
        </w:tabs>
        <w:spacing w:line="360" w:lineRule="atLeast"/>
        <w:ind w:left="0" w:firstLine="709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Информация обо всех ОТИ представлена в АНО «ТО «Русь Новгородская» для размещения на региональном портале.</w:t>
      </w:r>
    </w:p>
    <w:p w:rsidR="002B3758" w:rsidRPr="002B3758" w:rsidRDefault="002B3758" w:rsidP="004A13D6">
      <w:pPr>
        <w:numPr>
          <w:ilvl w:val="1"/>
          <w:numId w:val="28"/>
        </w:numPr>
        <w:tabs>
          <w:tab w:val="left" w:pos="426"/>
          <w:tab w:val="left" w:pos="993"/>
          <w:tab w:val="left" w:pos="1134"/>
        </w:tabs>
        <w:spacing w:line="360" w:lineRule="atLeast"/>
        <w:ind w:left="0" w:firstLine="709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Информация обо всех туристских маршрутах представлена в АНО «ТО «Русь Новгородская» для размещения на региональном портале.</w:t>
      </w:r>
    </w:p>
    <w:p w:rsidR="002B3758" w:rsidRPr="002B3758" w:rsidRDefault="002B3758" w:rsidP="004A13D6">
      <w:pPr>
        <w:numPr>
          <w:ilvl w:val="1"/>
          <w:numId w:val="28"/>
        </w:numPr>
        <w:tabs>
          <w:tab w:val="left" w:pos="426"/>
          <w:tab w:val="left" w:pos="993"/>
          <w:tab w:val="left" w:pos="1134"/>
        </w:tabs>
        <w:spacing w:line="360" w:lineRule="atLeast"/>
        <w:ind w:left="0" w:firstLine="709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Информационный контент туристской направленности, связанный с муниципальным районом (</w:t>
      </w:r>
      <w:r w:rsidR="0062272B">
        <w:rPr>
          <w:sz w:val="28"/>
          <w:szCs w:val="28"/>
        </w:rPr>
        <w:t>муниципальным округом,</w:t>
      </w:r>
      <w:r w:rsidR="0062272B"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городским округом) Новгородской области, размещается не менее одного раза в месяц на информационных ресурсах муниципального района (</w:t>
      </w:r>
      <w:r w:rsidR="0062272B">
        <w:rPr>
          <w:sz w:val="28"/>
          <w:szCs w:val="28"/>
        </w:rPr>
        <w:t>муниципального округа,</w:t>
      </w:r>
      <w:r w:rsidR="0062272B"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городского округа) Новгородской области и представлен в АНО «ТО «Русь Новгородская».</w:t>
      </w:r>
      <w:proofErr w:type="gramEnd"/>
    </w:p>
    <w:p w:rsidR="002B3758" w:rsidRPr="002B3758" w:rsidRDefault="002B3758" w:rsidP="004A13D6">
      <w:pPr>
        <w:numPr>
          <w:ilvl w:val="1"/>
          <w:numId w:val="28"/>
        </w:numPr>
        <w:tabs>
          <w:tab w:val="left" w:pos="426"/>
          <w:tab w:val="left" w:pos="993"/>
          <w:tab w:val="left" w:pos="1134"/>
        </w:tabs>
        <w:spacing w:line="360" w:lineRule="atLeast"/>
        <w:ind w:left="0" w:firstLine="709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Все ОТИ, а также объ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екты, указанные в пунктах 2.4-</w:t>
      </w:r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2.11 муниципального туристского стандарта Новгородской области, отображены на картах </w:t>
      </w:r>
      <w:proofErr w:type="spellStart"/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Yandex</w:t>
      </w:r>
      <w:proofErr w:type="spellEnd"/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Google</w:t>
      </w:r>
      <w:proofErr w:type="spellEnd"/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2B3758" w:rsidRPr="002B3758" w:rsidRDefault="002B3758" w:rsidP="004A13D6">
      <w:pPr>
        <w:numPr>
          <w:ilvl w:val="1"/>
          <w:numId w:val="28"/>
        </w:numPr>
        <w:tabs>
          <w:tab w:val="left" w:pos="426"/>
          <w:tab w:val="left" w:pos="993"/>
          <w:tab w:val="left" w:pos="1134"/>
        </w:tabs>
        <w:spacing w:line="360" w:lineRule="atLeast"/>
        <w:ind w:left="0" w:firstLine="709"/>
        <w:jc w:val="both"/>
        <w:rPr>
          <w:rFonts w:ascii="Calibri" w:eastAsia="Calibri" w:hAnsi="Calibri"/>
          <w:b/>
          <w:bCs/>
          <w:sz w:val="22"/>
          <w:szCs w:val="22"/>
          <w:shd w:val="clear" w:color="auto" w:fill="FFFFFF"/>
          <w:lang w:eastAsia="en-US"/>
        </w:rPr>
      </w:pPr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базе ресурсов информационного пункта для туристов функционируют и постоянно актуализируются аккаунты о туристском потенциале муниципального района (</w:t>
      </w:r>
      <w:r w:rsidR="0062272B">
        <w:rPr>
          <w:sz w:val="28"/>
          <w:szCs w:val="28"/>
        </w:rPr>
        <w:t>муниципального округа,</w:t>
      </w:r>
      <w:r w:rsidR="0062272B"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городского округа) Новгородской области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 социальных сетях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Facebook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</w:t>
      </w:r>
      <w:r w:rsidR="004A13D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онтакте</w:t>
      </w:r>
      <w:proofErr w:type="spellEnd"/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Instagram</w:t>
      </w:r>
      <w:proofErr w:type="spellEnd"/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2B3758" w:rsidRPr="002B3758" w:rsidRDefault="002B3758" w:rsidP="004A13D6">
      <w:pPr>
        <w:numPr>
          <w:ilvl w:val="1"/>
          <w:numId w:val="28"/>
        </w:numPr>
        <w:tabs>
          <w:tab w:val="left" w:pos="426"/>
          <w:tab w:val="left" w:pos="993"/>
          <w:tab w:val="left" w:pos="1134"/>
        </w:tabs>
        <w:spacing w:line="360" w:lineRule="atLeast"/>
        <w:ind w:left="0" w:firstLine="709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территории муниципального района (</w:t>
      </w:r>
      <w:r w:rsidR="0062272B">
        <w:rPr>
          <w:sz w:val="28"/>
          <w:szCs w:val="28"/>
        </w:rPr>
        <w:t>муниципального округа,</w:t>
      </w:r>
      <w:r w:rsidR="0062272B"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городского округа) Новгородской области проводится не менее двух уникальных туристских событийных мероприятий ежегодно, одно из которых проводится в вечернее время.</w:t>
      </w:r>
    </w:p>
    <w:p w:rsidR="002B3758" w:rsidRPr="002B3758" w:rsidRDefault="002B3758" w:rsidP="004A13D6">
      <w:pPr>
        <w:numPr>
          <w:ilvl w:val="1"/>
          <w:numId w:val="28"/>
        </w:numPr>
        <w:tabs>
          <w:tab w:val="left" w:pos="426"/>
          <w:tab w:val="left" w:pos="993"/>
          <w:tab w:val="left" w:pos="1134"/>
        </w:tabs>
        <w:spacing w:line="360" w:lineRule="atLeast"/>
        <w:ind w:left="0" w:firstLine="709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 Администрацией муниципального района (</w:t>
      </w:r>
      <w:r w:rsidR="0062272B">
        <w:rPr>
          <w:sz w:val="28"/>
          <w:szCs w:val="28"/>
        </w:rPr>
        <w:t>муниципального округа,</w:t>
      </w:r>
      <w:r w:rsidR="0062272B" w:rsidRPr="00067D5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городского округа) Новгородской области совместно с </w:t>
      </w:r>
      <w:proofErr w:type="gramStart"/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туристским</w:t>
      </w:r>
      <w:proofErr w:type="gramEnd"/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бизнес-сообществом проводится не менее двух интерактивных программ ежегодно.   </w:t>
      </w:r>
    </w:p>
    <w:p w:rsidR="002B3758" w:rsidRPr="00067D54" w:rsidRDefault="002B3758" w:rsidP="004A13D6">
      <w:pPr>
        <w:numPr>
          <w:ilvl w:val="1"/>
          <w:numId w:val="28"/>
        </w:numPr>
        <w:tabs>
          <w:tab w:val="left" w:pos="426"/>
          <w:tab w:val="left" w:pos="993"/>
          <w:tab w:val="left" w:pos="1134"/>
        </w:tabs>
        <w:spacing w:line="360" w:lineRule="atLeast"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2B3758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2B37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Имеется возможность организации программы для туристов в вечернее время продолжительностью не менее 1,5 часа (по запросу).</w:t>
      </w:r>
    </w:p>
    <w:p w:rsidR="004C7BF3" w:rsidRPr="00B432C4" w:rsidRDefault="004C7BF3" w:rsidP="00B432C4">
      <w:pPr>
        <w:shd w:val="clear" w:color="auto" w:fill="FFFFFF"/>
        <w:autoSpaceDE w:val="0"/>
        <w:autoSpaceDN w:val="0"/>
        <w:adjustRightInd w:val="0"/>
        <w:spacing w:line="356" w:lineRule="atLeast"/>
        <w:jc w:val="center"/>
        <w:rPr>
          <w:sz w:val="28"/>
          <w:szCs w:val="28"/>
        </w:rPr>
      </w:pPr>
      <w:r w:rsidRPr="00B432C4">
        <w:rPr>
          <w:sz w:val="28"/>
          <w:szCs w:val="28"/>
        </w:rPr>
        <w:t>___________________________</w:t>
      </w:r>
    </w:p>
    <w:sectPr w:rsidR="004C7BF3" w:rsidRPr="00B432C4" w:rsidSect="00B100AF">
      <w:footerReference w:type="first" r:id="rId12"/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5D" w:rsidRDefault="00AE4B5D" w:rsidP="0027239F">
      <w:r>
        <w:separator/>
      </w:r>
    </w:p>
  </w:endnote>
  <w:endnote w:type="continuationSeparator" w:id="0">
    <w:p w:rsidR="00AE4B5D" w:rsidRDefault="00AE4B5D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CE" w:rsidRPr="00701AD8" w:rsidRDefault="009535CE" w:rsidP="00F61F87">
    <w:pPr>
      <w:pStyle w:val="aa"/>
      <w:ind w:right="0"/>
      <w:jc w:val="both"/>
      <w:rPr>
        <w:rFonts w:ascii="Times New Roman" w:hAnsi="Times New Roman"/>
        <w:b w:val="0"/>
        <w:sz w:val="28"/>
        <w:szCs w:val="28"/>
      </w:rPr>
    </w:pPr>
    <w:proofErr w:type="spellStart"/>
    <w:r w:rsidRPr="00701AD8">
      <w:rPr>
        <w:rFonts w:ascii="Times New Roman" w:hAnsi="Times New Roman"/>
        <w:b w:val="0"/>
        <w:sz w:val="28"/>
        <w:szCs w:val="28"/>
      </w:rPr>
      <w:t>зн</w:t>
    </w:r>
    <w:proofErr w:type="spellEnd"/>
  </w:p>
  <w:p w:rsidR="009535CE" w:rsidRPr="00701AD8" w:rsidRDefault="00067D54" w:rsidP="00F61F87">
    <w:pPr>
      <w:pStyle w:val="aa"/>
      <w:ind w:right="0"/>
      <w:jc w:val="both"/>
      <w:rPr>
        <w:sz w:val="28"/>
        <w:szCs w:val="28"/>
      </w:rPr>
    </w:pPr>
    <w:r>
      <w:rPr>
        <w:rFonts w:ascii="Times New Roman" w:hAnsi="Times New Roman"/>
        <w:b w:val="0"/>
        <w:sz w:val="28"/>
        <w:szCs w:val="28"/>
      </w:rPr>
      <w:t>№ 0074</w:t>
    </w:r>
    <w:r w:rsidR="009535CE" w:rsidRPr="00701AD8">
      <w:rPr>
        <w:rFonts w:ascii="Times New Roman" w:hAnsi="Times New Roman"/>
        <w:b w:val="0"/>
        <w:sz w:val="28"/>
        <w:szCs w:val="28"/>
      </w:rPr>
      <w:t>-р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CE" w:rsidRPr="00263384" w:rsidRDefault="009535CE" w:rsidP="00A13C17">
    <w:pPr>
      <w:pStyle w:val="a8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5D" w:rsidRDefault="00AE4B5D" w:rsidP="0027239F">
      <w:r>
        <w:separator/>
      </w:r>
    </w:p>
  </w:footnote>
  <w:footnote w:type="continuationSeparator" w:id="0">
    <w:p w:rsidR="00AE4B5D" w:rsidRDefault="00AE4B5D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CE" w:rsidRPr="00AB5D1A" w:rsidRDefault="009535CE">
    <w:pPr>
      <w:pStyle w:val="a6"/>
      <w:jc w:val="center"/>
      <w:rPr>
        <w:sz w:val="24"/>
        <w:szCs w:val="24"/>
      </w:rPr>
    </w:pPr>
    <w:r w:rsidRPr="00AB5D1A">
      <w:rPr>
        <w:sz w:val="24"/>
        <w:szCs w:val="24"/>
      </w:rPr>
      <w:fldChar w:fldCharType="begin"/>
    </w:r>
    <w:r w:rsidRPr="00AB5D1A">
      <w:rPr>
        <w:sz w:val="24"/>
        <w:szCs w:val="24"/>
      </w:rPr>
      <w:instrText>PAGE   \* MERGEFORMAT</w:instrText>
    </w:r>
    <w:r w:rsidRPr="00AB5D1A">
      <w:rPr>
        <w:sz w:val="24"/>
        <w:szCs w:val="24"/>
      </w:rPr>
      <w:fldChar w:fldCharType="separate"/>
    </w:r>
    <w:r w:rsidR="00567DEC">
      <w:rPr>
        <w:noProof/>
        <w:sz w:val="24"/>
        <w:szCs w:val="24"/>
      </w:rPr>
      <w:t>2</w:t>
    </w:r>
    <w:r w:rsidRPr="00AB5D1A">
      <w:rPr>
        <w:sz w:val="24"/>
        <w:szCs w:val="24"/>
      </w:rPr>
      <w:fldChar w:fldCharType="end"/>
    </w:r>
  </w:p>
  <w:p w:rsidR="009535CE" w:rsidRPr="00F61F87" w:rsidRDefault="009535CE">
    <w:pPr>
      <w:pStyle w:val="a6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B21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A0F9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787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B7E1C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062B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C61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3E8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16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5E8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343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23D3E"/>
    <w:multiLevelType w:val="multilevel"/>
    <w:tmpl w:val="88BE40E2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b w:val="0"/>
        <w:sz w:val="20"/>
      </w:rPr>
    </w:lvl>
  </w:abstractNum>
  <w:abstractNum w:abstractNumId="11">
    <w:nsid w:val="062C71DD"/>
    <w:multiLevelType w:val="hybridMultilevel"/>
    <w:tmpl w:val="028291A0"/>
    <w:lvl w:ilvl="0" w:tplc="0419000F">
      <w:start w:val="1"/>
      <w:numFmt w:val="decimal"/>
      <w:lvlText w:val="%1."/>
      <w:lvlJc w:val="left"/>
      <w:pPr>
        <w:ind w:left="21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  <w:rPr>
        <w:rFonts w:cs="Times New Roman"/>
      </w:rPr>
    </w:lvl>
  </w:abstractNum>
  <w:abstractNum w:abstractNumId="12">
    <w:nsid w:val="0D69339D"/>
    <w:multiLevelType w:val="hybridMultilevel"/>
    <w:tmpl w:val="D330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FB1356"/>
    <w:multiLevelType w:val="multilevel"/>
    <w:tmpl w:val="0D46B6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198A75B5"/>
    <w:multiLevelType w:val="hybridMultilevel"/>
    <w:tmpl w:val="33D4B306"/>
    <w:lvl w:ilvl="0" w:tplc="106412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E5C758E"/>
    <w:multiLevelType w:val="hybridMultilevel"/>
    <w:tmpl w:val="20F6F78A"/>
    <w:lvl w:ilvl="0" w:tplc="FF4C8F4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ED13E67"/>
    <w:multiLevelType w:val="multilevel"/>
    <w:tmpl w:val="BDD2C2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3AF34745"/>
    <w:multiLevelType w:val="hybridMultilevel"/>
    <w:tmpl w:val="78EC8DAA"/>
    <w:lvl w:ilvl="0" w:tplc="3F62F9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A76639F"/>
    <w:multiLevelType w:val="hybridMultilevel"/>
    <w:tmpl w:val="A216BFFE"/>
    <w:lvl w:ilvl="0" w:tplc="2A125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F967721"/>
    <w:multiLevelType w:val="multilevel"/>
    <w:tmpl w:val="B53C4498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b w:val="0"/>
        <w:sz w:val="20"/>
      </w:rPr>
    </w:lvl>
  </w:abstractNum>
  <w:abstractNum w:abstractNumId="21">
    <w:nsid w:val="539A76DF"/>
    <w:multiLevelType w:val="hybridMultilevel"/>
    <w:tmpl w:val="EC480B3A"/>
    <w:lvl w:ilvl="0" w:tplc="2A125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552632"/>
    <w:multiLevelType w:val="hybridMultilevel"/>
    <w:tmpl w:val="9754E3B0"/>
    <w:lvl w:ilvl="0" w:tplc="41B6758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BC73B53"/>
    <w:multiLevelType w:val="hybridMultilevel"/>
    <w:tmpl w:val="30FA4B5A"/>
    <w:lvl w:ilvl="0" w:tplc="12C2EC3A">
      <w:start w:val="1"/>
      <w:numFmt w:val="decimal"/>
      <w:lvlText w:val="%1."/>
      <w:lvlJc w:val="left"/>
      <w:pPr>
        <w:ind w:left="2870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4">
    <w:nsid w:val="5CD5328D"/>
    <w:multiLevelType w:val="multilevel"/>
    <w:tmpl w:val="1AF6B6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64167AB7"/>
    <w:multiLevelType w:val="multilevel"/>
    <w:tmpl w:val="E604EBF4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6">
    <w:nsid w:val="68D747B0"/>
    <w:multiLevelType w:val="multilevel"/>
    <w:tmpl w:val="85E89C3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7">
    <w:nsid w:val="76B67F42"/>
    <w:multiLevelType w:val="hybridMultilevel"/>
    <w:tmpl w:val="92204F18"/>
    <w:lvl w:ilvl="0" w:tplc="E38C01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24"/>
  </w:num>
  <w:num w:numId="3">
    <w:abstractNumId w:val="23"/>
  </w:num>
  <w:num w:numId="4">
    <w:abstractNumId w:val="27"/>
  </w:num>
  <w:num w:numId="5">
    <w:abstractNumId w:val="13"/>
  </w:num>
  <w:num w:numId="6">
    <w:abstractNumId w:val="17"/>
  </w:num>
  <w:num w:numId="7">
    <w:abstractNumId w:val="26"/>
  </w:num>
  <w:num w:numId="8">
    <w:abstractNumId w:val="11"/>
  </w:num>
  <w:num w:numId="9">
    <w:abstractNumId w:val="14"/>
  </w:num>
  <w:num w:numId="10">
    <w:abstractNumId w:val="21"/>
  </w:num>
  <w:num w:numId="11">
    <w:abstractNumId w:val="19"/>
  </w:num>
  <w:num w:numId="12">
    <w:abstractNumId w:val="22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3152"/>
    <w:rsid w:val="00003ED9"/>
    <w:rsid w:val="0000780B"/>
    <w:rsid w:val="00013404"/>
    <w:rsid w:val="0001597B"/>
    <w:rsid w:val="00015BCD"/>
    <w:rsid w:val="00027D75"/>
    <w:rsid w:val="00030097"/>
    <w:rsid w:val="00031258"/>
    <w:rsid w:val="00032B7C"/>
    <w:rsid w:val="000340C9"/>
    <w:rsid w:val="00036FCA"/>
    <w:rsid w:val="000402C0"/>
    <w:rsid w:val="00040517"/>
    <w:rsid w:val="0004739E"/>
    <w:rsid w:val="00052DB8"/>
    <w:rsid w:val="00053519"/>
    <w:rsid w:val="000548DA"/>
    <w:rsid w:val="00054CC7"/>
    <w:rsid w:val="00057C8E"/>
    <w:rsid w:val="000607E3"/>
    <w:rsid w:val="0006144A"/>
    <w:rsid w:val="00064358"/>
    <w:rsid w:val="00064CD3"/>
    <w:rsid w:val="00065AB8"/>
    <w:rsid w:val="00065C9C"/>
    <w:rsid w:val="00067D54"/>
    <w:rsid w:val="00070B26"/>
    <w:rsid w:val="00071287"/>
    <w:rsid w:val="0007572A"/>
    <w:rsid w:val="000856E4"/>
    <w:rsid w:val="00085718"/>
    <w:rsid w:val="000900A6"/>
    <w:rsid w:val="00094F00"/>
    <w:rsid w:val="00095620"/>
    <w:rsid w:val="000957B9"/>
    <w:rsid w:val="000973D6"/>
    <w:rsid w:val="000A3838"/>
    <w:rsid w:val="000A73A0"/>
    <w:rsid w:val="000B10E9"/>
    <w:rsid w:val="000B1C36"/>
    <w:rsid w:val="000B27F4"/>
    <w:rsid w:val="000B4D20"/>
    <w:rsid w:val="000B4FD1"/>
    <w:rsid w:val="000B5EF5"/>
    <w:rsid w:val="000C0EB2"/>
    <w:rsid w:val="000C28A8"/>
    <w:rsid w:val="000C6D15"/>
    <w:rsid w:val="000D0FEB"/>
    <w:rsid w:val="000D65DF"/>
    <w:rsid w:val="000E0447"/>
    <w:rsid w:val="000E28BE"/>
    <w:rsid w:val="000E7778"/>
    <w:rsid w:val="000F0DE9"/>
    <w:rsid w:val="000F126F"/>
    <w:rsid w:val="000F2F26"/>
    <w:rsid w:val="000F33B1"/>
    <w:rsid w:val="000F3DC7"/>
    <w:rsid w:val="000F471A"/>
    <w:rsid w:val="000F56BE"/>
    <w:rsid w:val="000F739B"/>
    <w:rsid w:val="00100067"/>
    <w:rsid w:val="00101B87"/>
    <w:rsid w:val="00102566"/>
    <w:rsid w:val="00104ACE"/>
    <w:rsid w:val="001050A8"/>
    <w:rsid w:val="001050EC"/>
    <w:rsid w:val="00112FAE"/>
    <w:rsid w:val="00113F01"/>
    <w:rsid w:val="0012010C"/>
    <w:rsid w:val="00124361"/>
    <w:rsid w:val="00124833"/>
    <w:rsid w:val="001314FA"/>
    <w:rsid w:val="00132C68"/>
    <w:rsid w:val="00134526"/>
    <w:rsid w:val="00142857"/>
    <w:rsid w:val="00144E48"/>
    <w:rsid w:val="00146ACC"/>
    <w:rsid w:val="00147634"/>
    <w:rsid w:val="00150F70"/>
    <w:rsid w:val="0015385C"/>
    <w:rsid w:val="00153EFD"/>
    <w:rsid w:val="00160D84"/>
    <w:rsid w:val="0016334F"/>
    <w:rsid w:val="00164103"/>
    <w:rsid w:val="001665E1"/>
    <w:rsid w:val="001702B5"/>
    <w:rsid w:val="001704DB"/>
    <w:rsid w:val="001720D8"/>
    <w:rsid w:val="00173861"/>
    <w:rsid w:val="001767E9"/>
    <w:rsid w:val="0017747D"/>
    <w:rsid w:val="00183D2E"/>
    <w:rsid w:val="001861AD"/>
    <w:rsid w:val="00186305"/>
    <w:rsid w:val="00190A9F"/>
    <w:rsid w:val="00191134"/>
    <w:rsid w:val="00193A60"/>
    <w:rsid w:val="001977CA"/>
    <w:rsid w:val="001A0838"/>
    <w:rsid w:val="001A10F0"/>
    <w:rsid w:val="001A11EF"/>
    <w:rsid w:val="001A20A3"/>
    <w:rsid w:val="001A3A84"/>
    <w:rsid w:val="001A3FC1"/>
    <w:rsid w:val="001A5F4D"/>
    <w:rsid w:val="001B04B8"/>
    <w:rsid w:val="001B60CF"/>
    <w:rsid w:val="001B7850"/>
    <w:rsid w:val="001C419C"/>
    <w:rsid w:val="001C6CC9"/>
    <w:rsid w:val="001D42AE"/>
    <w:rsid w:val="001D45FB"/>
    <w:rsid w:val="001D4CBB"/>
    <w:rsid w:val="001D6F70"/>
    <w:rsid w:val="001D768B"/>
    <w:rsid w:val="001D7DD1"/>
    <w:rsid w:val="001E15D3"/>
    <w:rsid w:val="001E1AAB"/>
    <w:rsid w:val="001E5D15"/>
    <w:rsid w:val="001E5D33"/>
    <w:rsid w:val="001E5D91"/>
    <w:rsid w:val="001F1E04"/>
    <w:rsid w:val="001F2F97"/>
    <w:rsid w:val="001F44A0"/>
    <w:rsid w:val="001F79A3"/>
    <w:rsid w:val="0020039C"/>
    <w:rsid w:val="002055A9"/>
    <w:rsid w:val="00210AB3"/>
    <w:rsid w:val="00210EB8"/>
    <w:rsid w:val="00215CD5"/>
    <w:rsid w:val="002169F1"/>
    <w:rsid w:val="00217B25"/>
    <w:rsid w:val="00217CFB"/>
    <w:rsid w:val="00222083"/>
    <w:rsid w:val="002259EA"/>
    <w:rsid w:val="0023113C"/>
    <w:rsid w:val="00231B21"/>
    <w:rsid w:val="00231C51"/>
    <w:rsid w:val="002348AA"/>
    <w:rsid w:val="002377DD"/>
    <w:rsid w:val="0024227F"/>
    <w:rsid w:val="0024249E"/>
    <w:rsid w:val="002441F3"/>
    <w:rsid w:val="0024428B"/>
    <w:rsid w:val="00245099"/>
    <w:rsid w:val="002452C0"/>
    <w:rsid w:val="00246388"/>
    <w:rsid w:val="00247043"/>
    <w:rsid w:val="00247F43"/>
    <w:rsid w:val="00254E1E"/>
    <w:rsid w:val="002568E8"/>
    <w:rsid w:val="00260420"/>
    <w:rsid w:val="00263384"/>
    <w:rsid w:val="00263686"/>
    <w:rsid w:val="0027239F"/>
    <w:rsid w:val="00272CEC"/>
    <w:rsid w:val="00275511"/>
    <w:rsid w:val="002766CD"/>
    <w:rsid w:val="002800E0"/>
    <w:rsid w:val="00280DFC"/>
    <w:rsid w:val="00282AB7"/>
    <w:rsid w:val="00283EF1"/>
    <w:rsid w:val="00285872"/>
    <w:rsid w:val="002900A3"/>
    <w:rsid w:val="002916E8"/>
    <w:rsid w:val="002942F8"/>
    <w:rsid w:val="0029670D"/>
    <w:rsid w:val="002A1547"/>
    <w:rsid w:val="002A37E7"/>
    <w:rsid w:val="002A6C04"/>
    <w:rsid w:val="002B3758"/>
    <w:rsid w:val="002B592E"/>
    <w:rsid w:val="002B7644"/>
    <w:rsid w:val="002C1E31"/>
    <w:rsid w:val="002C1E73"/>
    <w:rsid w:val="002C44C1"/>
    <w:rsid w:val="002C7735"/>
    <w:rsid w:val="002D0B04"/>
    <w:rsid w:val="002D1479"/>
    <w:rsid w:val="002D15D4"/>
    <w:rsid w:val="002D23CC"/>
    <w:rsid w:val="002D2D61"/>
    <w:rsid w:val="002D2EE7"/>
    <w:rsid w:val="002D3899"/>
    <w:rsid w:val="002D49A9"/>
    <w:rsid w:val="002E6859"/>
    <w:rsid w:val="002E72AE"/>
    <w:rsid w:val="002E7DC8"/>
    <w:rsid w:val="002E7E5F"/>
    <w:rsid w:val="002F19B6"/>
    <w:rsid w:val="002F466D"/>
    <w:rsid w:val="002F732F"/>
    <w:rsid w:val="00300D74"/>
    <w:rsid w:val="00300F0E"/>
    <w:rsid w:val="00301FE4"/>
    <w:rsid w:val="00304684"/>
    <w:rsid w:val="003061B6"/>
    <w:rsid w:val="00320D72"/>
    <w:rsid w:val="0032122C"/>
    <w:rsid w:val="003256AE"/>
    <w:rsid w:val="00326198"/>
    <w:rsid w:val="00327D3E"/>
    <w:rsid w:val="0033351E"/>
    <w:rsid w:val="0033597C"/>
    <w:rsid w:val="003369E5"/>
    <w:rsid w:val="00336E9E"/>
    <w:rsid w:val="00343A98"/>
    <w:rsid w:val="00343F03"/>
    <w:rsid w:val="003440EC"/>
    <w:rsid w:val="00347BC4"/>
    <w:rsid w:val="00350C34"/>
    <w:rsid w:val="00351FD6"/>
    <w:rsid w:val="003531C9"/>
    <w:rsid w:val="0035397A"/>
    <w:rsid w:val="0035655E"/>
    <w:rsid w:val="00356700"/>
    <w:rsid w:val="003622E4"/>
    <w:rsid w:val="0036429B"/>
    <w:rsid w:val="0037102B"/>
    <w:rsid w:val="00372B77"/>
    <w:rsid w:val="003749A5"/>
    <w:rsid w:val="0037657D"/>
    <w:rsid w:val="003772E1"/>
    <w:rsid w:val="00381281"/>
    <w:rsid w:val="00384AE5"/>
    <w:rsid w:val="00384E2C"/>
    <w:rsid w:val="00390143"/>
    <w:rsid w:val="00390772"/>
    <w:rsid w:val="00394436"/>
    <w:rsid w:val="003A05E9"/>
    <w:rsid w:val="003A2CAD"/>
    <w:rsid w:val="003A7AA1"/>
    <w:rsid w:val="003B02BC"/>
    <w:rsid w:val="003B031D"/>
    <w:rsid w:val="003B04D7"/>
    <w:rsid w:val="003B07A1"/>
    <w:rsid w:val="003B157E"/>
    <w:rsid w:val="003B1FA2"/>
    <w:rsid w:val="003B3321"/>
    <w:rsid w:val="003B3418"/>
    <w:rsid w:val="003B35D4"/>
    <w:rsid w:val="003B6597"/>
    <w:rsid w:val="003B75AE"/>
    <w:rsid w:val="003B773A"/>
    <w:rsid w:val="003C1201"/>
    <w:rsid w:val="003C19DD"/>
    <w:rsid w:val="003C5637"/>
    <w:rsid w:val="003C679A"/>
    <w:rsid w:val="003D0DDA"/>
    <w:rsid w:val="003D17CF"/>
    <w:rsid w:val="003D1AF2"/>
    <w:rsid w:val="003D44AE"/>
    <w:rsid w:val="003D4ACA"/>
    <w:rsid w:val="003D663B"/>
    <w:rsid w:val="003D66AB"/>
    <w:rsid w:val="003D68BB"/>
    <w:rsid w:val="003E5E0D"/>
    <w:rsid w:val="003F375D"/>
    <w:rsid w:val="003F48C0"/>
    <w:rsid w:val="003F7F20"/>
    <w:rsid w:val="00400EB7"/>
    <w:rsid w:val="00403CA5"/>
    <w:rsid w:val="00403E92"/>
    <w:rsid w:val="00403F37"/>
    <w:rsid w:val="00404F2D"/>
    <w:rsid w:val="004062C1"/>
    <w:rsid w:val="00410769"/>
    <w:rsid w:val="00411EAE"/>
    <w:rsid w:val="00413BC6"/>
    <w:rsid w:val="004161C9"/>
    <w:rsid w:val="004204F1"/>
    <w:rsid w:val="004207D2"/>
    <w:rsid w:val="004217EB"/>
    <w:rsid w:val="004225B7"/>
    <w:rsid w:val="00424F38"/>
    <w:rsid w:val="00425C08"/>
    <w:rsid w:val="0043010D"/>
    <w:rsid w:val="0043082F"/>
    <w:rsid w:val="00432289"/>
    <w:rsid w:val="00432C53"/>
    <w:rsid w:val="0043577A"/>
    <w:rsid w:val="00437F10"/>
    <w:rsid w:val="00441C94"/>
    <w:rsid w:val="00442B4A"/>
    <w:rsid w:val="00443E51"/>
    <w:rsid w:val="00447347"/>
    <w:rsid w:val="004502F4"/>
    <w:rsid w:val="004503D4"/>
    <w:rsid w:val="00455F4B"/>
    <w:rsid w:val="00461674"/>
    <w:rsid w:val="004617AC"/>
    <w:rsid w:val="00462848"/>
    <w:rsid w:val="00462EA5"/>
    <w:rsid w:val="00463F21"/>
    <w:rsid w:val="004644E1"/>
    <w:rsid w:val="00465546"/>
    <w:rsid w:val="00467F6B"/>
    <w:rsid w:val="0047059C"/>
    <w:rsid w:val="004708C1"/>
    <w:rsid w:val="00473A43"/>
    <w:rsid w:val="004828E2"/>
    <w:rsid w:val="00484660"/>
    <w:rsid w:val="00491D93"/>
    <w:rsid w:val="00492036"/>
    <w:rsid w:val="004970D4"/>
    <w:rsid w:val="004A0667"/>
    <w:rsid w:val="004A12C0"/>
    <w:rsid w:val="004A13D6"/>
    <w:rsid w:val="004A1811"/>
    <w:rsid w:val="004A190A"/>
    <w:rsid w:val="004B1ABB"/>
    <w:rsid w:val="004B5CEB"/>
    <w:rsid w:val="004C09EB"/>
    <w:rsid w:val="004C4DC0"/>
    <w:rsid w:val="004C5896"/>
    <w:rsid w:val="004C627A"/>
    <w:rsid w:val="004C7BF3"/>
    <w:rsid w:val="004D07EA"/>
    <w:rsid w:val="004D583F"/>
    <w:rsid w:val="004D5D33"/>
    <w:rsid w:val="004D6A00"/>
    <w:rsid w:val="004E04F2"/>
    <w:rsid w:val="004E1E03"/>
    <w:rsid w:val="004E338B"/>
    <w:rsid w:val="004E43CC"/>
    <w:rsid w:val="004E4501"/>
    <w:rsid w:val="004E6585"/>
    <w:rsid w:val="004E6D18"/>
    <w:rsid w:val="004F03D7"/>
    <w:rsid w:val="004F087C"/>
    <w:rsid w:val="004F2590"/>
    <w:rsid w:val="004F4BFA"/>
    <w:rsid w:val="0050586D"/>
    <w:rsid w:val="00506598"/>
    <w:rsid w:val="00511F9A"/>
    <w:rsid w:val="005133FC"/>
    <w:rsid w:val="00513F58"/>
    <w:rsid w:val="005143DA"/>
    <w:rsid w:val="0052074C"/>
    <w:rsid w:val="0052407F"/>
    <w:rsid w:val="00524BB5"/>
    <w:rsid w:val="00526496"/>
    <w:rsid w:val="005268F3"/>
    <w:rsid w:val="005326D8"/>
    <w:rsid w:val="00533953"/>
    <w:rsid w:val="005341C9"/>
    <w:rsid w:val="00536BD3"/>
    <w:rsid w:val="005423E5"/>
    <w:rsid w:val="0054468E"/>
    <w:rsid w:val="005467CD"/>
    <w:rsid w:val="00546E83"/>
    <w:rsid w:val="00547ED4"/>
    <w:rsid w:val="0055171E"/>
    <w:rsid w:val="00555D36"/>
    <w:rsid w:val="0055688F"/>
    <w:rsid w:val="00562BE2"/>
    <w:rsid w:val="00567DEC"/>
    <w:rsid w:val="0057376F"/>
    <w:rsid w:val="00573C71"/>
    <w:rsid w:val="00574A4B"/>
    <w:rsid w:val="005757F8"/>
    <w:rsid w:val="00583DB7"/>
    <w:rsid w:val="005858D4"/>
    <w:rsid w:val="005A5115"/>
    <w:rsid w:val="005A62EB"/>
    <w:rsid w:val="005B01E7"/>
    <w:rsid w:val="005B142F"/>
    <w:rsid w:val="005B1C05"/>
    <w:rsid w:val="005C2C3A"/>
    <w:rsid w:val="005C463F"/>
    <w:rsid w:val="005C52F9"/>
    <w:rsid w:val="005C5EC6"/>
    <w:rsid w:val="005D0100"/>
    <w:rsid w:val="005D5583"/>
    <w:rsid w:val="005E00F0"/>
    <w:rsid w:val="005E3F68"/>
    <w:rsid w:val="005E69C7"/>
    <w:rsid w:val="005E6AED"/>
    <w:rsid w:val="005E795A"/>
    <w:rsid w:val="005F7459"/>
    <w:rsid w:val="00600A50"/>
    <w:rsid w:val="0060269B"/>
    <w:rsid w:val="00603F6E"/>
    <w:rsid w:val="0060402D"/>
    <w:rsid w:val="00604168"/>
    <w:rsid w:val="00610AE7"/>
    <w:rsid w:val="00613437"/>
    <w:rsid w:val="00616621"/>
    <w:rsid w:val="00620FBA"/>
    <w:rsid w:val="006220D3"/>
    <w:rsid w:val="0062272B"/>
    <w:rsid w:val="00625549"/>
    <w:rsid w:val="00625F59"/>
    <w:rsid w:val="006306E5"/>
    <w:rsid w:val="00634D12"/>
    <w:rsid w:val="00636A45"/>
    <w:rsid w:val="00642FA1"/>
    <w:rsid w:val="00644BE6"/>
    <w:rsid w:val="00645879"/>
    <w:rsid w:val="006501C1"/>
    <w:rsid w:val="0065196D"/>
    <w:rsid w:val="00653DFA"/>
    <w:rsid w:val="00655A35"/>
    <w:rsid w:val="00660112"/>
    <w:rsid w:val="00661748"/>
    <w:rsid w:val="00664A79"/>
    <w:rsid w:val="00665C4F"/>
    <w:rsid w:val="006671DC"/>
    <w:rsid w:val="00667BFA"/>
    <w:rsid w:val="00670C39"/>
    <w:rsid w:val="00673E15"/>
    <w:rsid w:val="00674979"/>
    <w:rsid w:val="00675DD8"/>
    <w:rsid w:val="00680FEE"/>
    <w:rsid w:val="006830FD"/>
    <w:rsid w:val="0068343D"/>
    <w:rsid w:val="00687324"/>
    <w:rsid w:val="00687E9C"/>
    <w:rsid w:val="006922B6"/>
    <w:rsid w:val="0069279D"/>
    <w:rsid w:val="006A0628"/>
    <w:rsid w:val="006A25D4"/>
    <w:rsid w:val="006A43FA"/>
    <w:rsid w:val="006A476B"/>
    <w:rsid w:val="006A4BE7"/>
    <w:rsid w:val="006A51C2"/>
    <w:rsid w:val="006A7C14"/>
    <w:rsid w:val="006B0787"/>
    <w:rsid w:val="006B1934"/>
    <w:rsid w:val="006B42F1"/>
    <w:rsid w:val="006B59B5"/>
    <w:rsid w:val="006B5B3F"/>
    <w:rsid w:val="006B75FC"/>
    <w:rsid w:val="006B7D82"/>
    <w:rsid w:val="006C4548"/>
    <w:rsid w:val="006C4E56"/>
    <w:rsid w:val="006C5604"/>
    <w:rsid w:val="006D5A91"/>
    <w:rsid w:val="006D72E1"/>
    <w:rsid w:val="006E01CA"/>
    <w:rsid w:val="006E1974"/>
    <w:rsid w:val="006E1D01"/>
    <w:rsid w:val="006F1DA8"/>
    <w:rsid w:val="006F35BE"/>
    <w:rsid w:val="006F368A"/>
    <w:rsid w:val="006F6D6D"/>
    <w:rsid w:val="00701607"/>
    <w:rsid w:val="00701AD8"/>
    <w:rsid w:val="00703ECD"/>
    <w:rsid w:val="00707105"/>
    <w:rsid w:val="00710A8A"/>
    <w:rsid w:val="00711905"/>
    <w:rsid w:val="00711A69"/>
    <w:rsid w:val="007150E6"/>
    <w:rsid w:val="00716ACB"/>
    <w:rsid w:val="00722F79"/>
    <w:rsid w:val="00723B40"/>
    <w:rsid w:val="0072462C"/>
    <w:rsid w:val="00724B31"/>
    <w:rsid w:val="00724F14"/>
    <w:rsid w:val="00725658"/>
    <w:rsid w:val="00726473"/>
    <w:rsid w:val="0073057F"/>
    <w:rsid w:val="00733F98"/>
    <w:rsid w:val="00735760"/>
    <w:rsid w:val="00746D31"/>
    <w:rsid w:val="00754546"/>
    <w:rsid w:val="00754FE2"/>
    <w:rsid w:val="00756415"/>
    <w:rsid w:val="007567A0"/>
    <w:rsid w:val="00756FA8"/>
    <w:rsid w:val="00757E30"/>
    <w:rsid w:val="00764545"/>
    <w:rsid w:val="00767AEA"/>
    <w:rsid w:val="007713F7"/>
    <w:rsid w:val="00773D4F"/>
    <w:rsid w:val="00775060"/>
    <w:rsid w:val="007750D1"/>
    <w:rsid w:val="0077694E"/>
    <w:rsid w:val="00780CE5"/>
    <w:rsid w:val="00781AC6"/>
    <w:rsid w:val="0079069E"/>
    <w:rsid w:val="007921D8"/>
    <w:rsid w:val="00792737"/>
    <w:rsid w:val="00793E27"/>
    <w:rsid w:val="007A235E"/>
    <w:rsid w:val="007A3E1F"/>
    <w:rsid w:val="007A565E"/>
    <w:rsid w:val="007A5B60"/>
    <w:rsid w:val="007A6ECB"/>
    <w:rsid w:val="007B095F"/>
    <w:rsid w:val="007B48CB"/>
    <w:rsid w:val="007B5588"/>
    <w:rsid w:val="007B7470"/>
    <w:rsid w:val="007C1505"/>
    <w:rsid w:val="007C17EF"/>
    <w:rsid w:val="007C3A35"/>
    <w:rsid w:val="007C4FD9"/>
    <w:rsid w:val="007C5AC9"/>
    <w:rsid w:val="007D1DF7"/>
    <w:rsid w:val="007D2696"/>
    <w:rsid w:val="007D2883"/>
    <w:rsid w:val="007D68F3"/>
    <w:rsid w:val="007D6B65"/>
    <w:rsid w:val="007E0FA5"/>
    <w:rsid w:val="007E301D"/>
    <w:rsid w:val="007E3EFE"/>
    <w:rsid w:val="007E5256"/>
    <w:rsid w:val="007E6559"/>
    <w:rsid w:val="007F29F9"/>
    <w:rsid w:val="007F5170"/>
    <w:rsid w:val="0080029F"/>
    <w:rsid w:val="00804197"/>
    <w:rsid w:val="0080460E"/>
    <w:rsid w:val="00805A64"/>
    <w:rsid w:val="00806B44"/>
    <w:rsid w:val="00806D4E"/>
    <w:rsid w:val="0081784A"/>
    <w:rsid w:val="0082069B"/>
    <w:rsid w:val="00822A1C"/>
    <w:rsid w:val="0082375C"/>
    <w:rsid w:val="00825635"/>
    <w:rsid w:val="00830E64"/>
    <w:rsid w:val="0083268A"/>
    <w:rsid w:val="0083679F"/>
    <w:rsid w:val="00837EF0"/>
    <w:rsid w:val="008418D3"/>
    <w:rsid w:val="0084225E"/>
    <w:rsid w:val="0084482C"/>
    <w:rsid w:val="00844C3D"/>
    <w:rsid w:val="00846EB8"/>
    <w:rsid w:val="00846F9C"/>
    <w:rsid w:val="00852DF0"/>
    <w:rsid w:val="00854FC6"/>
    <w:rsid w:val="008562AD"/>
    <w:rsid w:val="00857A32"/>
    <w:rsid w:val="00857F95"/>
    <w:rsid w:val="00860FD2"/>
    <w:rsid w:val="00865C63"/>
    <w:rsid w:val="00866999"/>
    <w:rsid w:val="00870194"/>
    <w:rsid w:val="00871B00"/>
    <w:rsid w:val="008739FA"/>
    <w:rsid w:val="008812F2"/>
    <w:rsid w:val="00891B51"/>
    <w:rsid w:val="00894962"/>
    <w:rsid w:val="00895A2A"/>
    <w:rsid w:val="008A3AD8"/>
    <w:rsid w:val="008A53D7"/>
    <w:rsid w:val="008A59C8"/>
    <w:rsid w:val="008B0C61"/>
    <w:rsid w:val="008B11C0"/>
    <w:rsid w:val="008B370F"/>
    <w:rsid w:val="008B3B84"/>
    <w:rsid w:val="008B3C0D"/>
    <w:rsid w:val="008B7282"/>
    <w:rsid w:val="008C014B"/>
    <w:rsid w:val="008C0D9A"/>
    <w:rsid w:val="008C1A0E"/>
    <w:rsid w:val="008C2E42"/>
    <w:rsid w:val="008C416B"/>
    <w:rsid w:val="008C65C8"/>
    <w:rsid w:val="008C683F"/>
    <w:rsid w:val="008D1ED8"/>
    <w:rsid w:val="008D24B9"/>
    <w:rsid w:val="008D447F"/>
    <w:rsid w:val="008E4914"/>
    <w:rsid w:val="008E586A"/>
    <w:rsid w:val="008E62D8"/>
    <w:rsid w:val="008F1A9B"/>
    <w:rsid w:val="008F22CE"/>
    <w:rsid w:val="008F5B62"/>
    <w:rsid w:val="008F5D02"/>
    <w:rsid w:val="008F60A0"/>
    <w:rsid w:val="0090148B"/>
    <w:rsid w:val="009039E6"/>
    <w:rsid w:val="00905181"/>
    <w:rsid w:val="00906213"/>
    <w:rsid w:val="009135EB"/>
    <w:rsid w:val="00914462"/>
    <w:rsid w:val="00925C2B"/>
    <w:rsid w:val="009262C3"/>
    <w:rsid w:val="00927A9A"/>
    <w:rsid w:val="00934B28"/>
    <w:rsid w:val="00936026"/>
    <w:rsid w:val="00940262"/>
    <w:rsid w:val="009404AA"/>
    <w:rsid w:val="009448EB"/>
    <w:rsid w:val="00945087"/>
    <w:rsid w:val="0094670A"/>
    <w:rsid w:val="0094687A"/>
    <w:rsid w:val="00953213"/>
    <w:rsid w:val="009535CE"/>
    <w:rsid w:val="00953C61"/>
    <w:rsid w:val="00953C8F"/>
    <w:rsid w:val="00955C95"/>
    <w:rsid w:val="00962CC8"/>
    <w:rsid w:val="009651BF"/>
    <w:rsid w:val="0096733D"/>
    <w:rsid w:val="009743DF"/>
    <w:rsid w:val="00974AB3"/>
    <w:rsid w:val="0098599C"/>
    <w:rsid w:val="00992B76"/>
    <w:rsid w:val="00992BD8"/>
    <w:rsid w:val="00993FA9"/>
    <w:rsid w:val="00995704"/>
    <w:rsid w:val="009958DC"/>
    <w:rsid w:val="009A0DC2"/>
    <w:rsid w:val="009A5BB8"/>
    <w:rsid w:val="009B3D4C"/>
    <w:rsid w:val="009B3FB0"/>
    <w:rsid w:val="009B4C92"/>
    <w:rsid w:val="009B513E"/>
    <w:rsid w:val="009C21F0"/>
    <w:rsid w:val="009C2D12"/>
    <w:rsid w:val="009C3D3F"/>
    <w:rsid w:val="009C4AD6"/>
    <w:rsid w:val="009C4DDE"/>
    <w:rsid w:val="009C5FB3"/>
    <w:rsid w:val="009E3AF2"/>
    <w:rsid w:val="009F137A"/>
    <w:rsid w:val="009F4454"/>
    <w:rsid w:val="009F6109"/>
    <w:rsid w:val="009F6570"/>
    <w:rsid w:val="00A00C05"/>
    <w:rsid w:val="00A00E36"/>
    <w:rsid w:val="00A0186D"/>
    <w:rsid w:val="00A01E3A"/>
    <w:rsid w:val="00A03507"/>
    <w:rsid w:val="00A04037"/>
    <w:rsid w:val="00A0521D"/>
    <w:rsid w:val="00A05225"/>
    <w:rsid w:val="00A11619"/>
    <w:rsid w:val="00A1214A"/>
    <w:rsid w:val="00A132B2"/>
    <w:rsid w:val="00A13C17"/>
    <w:rsid w:val="00A16552"/>
    <w:rsid w:val="00A213EA"/>
    <w:rsid w:val="00A248F0"/>
    <w:rsid w:val="00A307E1"/>
    <w:rsid w:val="00A30FFC"/>
    <w:rsid w:val="00A321EC"/>
    <w:rsid w:val="00A32495"/>
    <w:rsid w:val="00A35AFA"/>
    <w:rsid w:val="00A370D0"/>
    <w:rsid w:val="00A40ADB"/>
    <w:rsid w:val="00A419D2"/>
    <w:rsid w:val="00A4288A"/>
    <w:rsid w:val="00A476B1"/>
    <w:rsid w:val="00A503F2"/>
    <w:rsid w:val="00A5110E"/>
    <w:rsid w:val="00A61C0D"/>
    <w:rsid w:val="00A630F3"/>
    <w:rsid w:val="00A634B5"/>
    <w:rsid w:val="00A63F76"/>
    <w:rsid w:val="00A64216"/>
    <w:rsid w:val="00A655B1"/>
    <w:rsid w:val="00A719AF"/>
    <w:rsid w:val="00A7279A"/>
    <w:rsid w:val="00A7442D"/>
    <w:rsid w:val="00A82331"/>
    <w:rsid w:val="00A823E1"/>
    <w:rsid w:val="00A82479"/>
    <w:rsid w:val="00A84CC8"/>
    <w:rsid w:val="00A87E98"/>
    <w:rsid w:val="00A96590"/>
    <w:rsid w:val="00A97794"/>
    <w:rsid w:val="00A977E6"/>
    <w:rsid w:val="00AA46B4"/>
    <w:rsid w:val="00AA5F2E"/>
    <w:rsid w:val="00AA7656"/>
    <w:rsid w:val="00AB0BC3"/>
    <w:rsid w:val="00AB2040"/>
    <w:rsid w:val="00AB219E"/>
    <w:rsid w:val="00AB3133"/>
    <w:rsid w:val="00AB3218"/>
    <w:rsid w:val="00AB541F"/>
    <w:rsid w:val="00AB5D1A"/>
    <w:rsid w:val="00AB6C48"/>
    <w:rsid w:val="00AC13F3"/>
    <w:rsid w:val="00AC17CC"/>
    <w:rsid w:val="00AC44EA"/>
    <w:rsid w:val="00AC6AAC"/>
    <w:rsid w:val="00AD0052"/>
    <w:rsid w:val="00AD00CA"/>
    <w:rsid w:val="00AD0B10"/>
    <w:rsid w:val="00AD1C7D"/>
    <w:rsid w:val="00AD25A4"/>
    <w:rsid w:val="00AD4D6C"/>
    <w:rsid w:val="00AD5499"/>
    <w:rsid w:val="00AD644A"/>
    <w:rsid w:val="00AE4B5D"/>
    <w:rsid w:val="00AE6C22"/>
    <w:rsid w:val="00AF46AF"/>
    <w:rsid w:val="00AF4D7D"/>
    <w:rsid w:val="00AF706A"/>
    <w:rsid w:val="00B02678"/>
    <w:rsid w:val="00B04F16"/>
    <w:rsid w:val="00B05B32"/>
    <w:rsid w:val="00B0685D"/>
    <w:rsid w:val="00B100AF"/>
    <w:rsid w:val="00B10782"/>
    <w:rsid w:val="00B10820"/>
    <w:rsid w:val="00B1614E"/>
    <w:rsid w:val="00B16789"/>
    <w:rsid w:val="00B17EE8"/>
    <w:rsid w:val="00B259A6"/>
    <w:rsid w:val="00B31F0A"/>
    <w:rsid w:val="00B32E13"/>
    <w:rsid w:val="00B34E39"/>
    <w:rsid w:val="00B36AC3"/>
    <w:rsid w:val="00B4106A"/>
    <w:rsid w:val="00B42DA8"/>
    <w:rsid w:val="00B431D4"/>
    <w:rsid w:val="00B432C4"/>
    <w:rsid w:val="00B46D7D"/>
    <w:rsid w:val="00B501A6"/>
    <w:rsid w:val="00B503E1"/>
    <w:rsid w:val="00B52BB1"/>
    <w:rsid w:val="00B52EDF"/>
    <w:rsid w:val="00B5349A"/>
    <w:rsid w:val="00B54F34"/>
    <w:rsid w:val="00B57F13"/>
    <w:rsid w:val="00B6364B"/>
    <w:rsid w:val="00B636DE"/>
    <w:rsid w:val="00B6577B"/>
    <w:rsid w:val="00B7409B"/>
    <w:rsid w:val="00B754C6"/>
    <w:rsid w:val="00B75925"/>
    <w:rsid w:val="00B771F0"/>
    <w:rsid w:val="00B82210"/>
    <w:rsid w:val="00B82B1E"/>
    <w:rsid w:val="00B8435D"/>
    <w:rsid w:val="00B84D7C"/>
    <w:rsid w:val="00B85492"/>
    <w:rsid w:val="00B85F5B"/>
    <w:rsid w:val="00B93F59"/>
    <w:rsid w:val="00B94D4C"/>
    <w:rsid w:val="00B979CC"/>
    <w:rsid w:val="00BA079B"/>
    <w:rsid w:val="00BA1399"/>
    <w:rsid w:val="00BA255A"/>
    <w:rsid w:val="00BA35EE"/>
    <w:rsid w:val="00BA3BE4"/>
    <w:rsid w:val="00BA3CCB"/>
    <w:rsid w:val="00BA5CD3"/>
    <w:rsid w:val="00BB4A8E"/>
    <w:rsid w:val="00BB5530"/>
    <w:rsid w:val="00BB5B74"/>
    <w:rsid w:val="00BC1C4F"/>
    <w:rsid w:val="00BC24F8"/>
    <w:rsid w:val="00BC3021"/>
    <w:rsid w:val="00BC36B4"/>
    <w:rsid w:val="00BD0409"/>
    <w:rsid w:val="00BD1CD0"/>
    <w:rsid w:val="00BD269B"/>
    <w:rsid w:val="00BD40B9"/>
    <w:rsid w:val="00BD6C98"/>
    <w:rsid w:val="00BE0DAE"/>
    <w:rsid w:val="00BE5082"/>
    <w:rsid w:val="00BE6AF6"/>
    <w:rsid w:val="00BF2252"/>
    <w:rsid w:val="00BF34A3"/>
    <w:rsid w:val="00BF5C84"/>
    <w:rsid w:val="00BF6ED2"/>
    <w:rsid w:val="00C02554"/>
    <w:rsid w:val="00C03BC5"/>
    <w:rsid w:val="00C04485"/>
    <w:rsid w:val="00C070FF"/>
    <w:rsid w:val="00C07459"/>
    <w:rsid w:val="00C1097C"/>
    <w:rsid w:val="00C111EF"/>
    <w:rsid w:val="00C163A5"/>
    <w:rsid w:val="00C21882"/>
    <w:rsid w:val="00C21B0A"/>
    <w:rsid w:val="00C2692E"/>
    <w:rsid w:val="00C31B52"/>
    <w:rsid w:val="00C365FA"/>
    <w:rsid w:val="00C37C1B"/>
    <w:rsid w:val="00C37D2A"/>
    <w:rsid w:val="00C40ACA"/>
    <w:rsid w:val="00C41F27"/>
    <w:rsid w:val="00C454CE"/>
    <w:rsid w:val="00C50141"/>
    <w:rsid w:val="00C54982"/>
    <w:rsid w:val="00C56B2C"/>
    <w:rsid w:val="00C56EDE"/>
    <w:rsid w:val="00C57A07"/>
    <w:rsid w:val="00C635C1"/>
    <w:rsid w:val="00C63EB7"/>
    <w:rsid w:val="00C70AA8"/>
    <w:rsid w:val="00C739D1"/>
    <w:rsid w:val="00C75F9F"/>
    <w:rsid w:val="00C77E4A"/>
    <w:rsid w:val="00C820BE"/>
    <w:rsid w:val="00C85352"/>
    <w:rsid w:val="00C85B1D"/>
    <w:rsid w:val="00C870E8"/>
    <w:rsid w:val="00C90C27"/>
    <w:rsid w:val="00C916DC"/>
    <w:rsid w:val="00C91BF8"/>
    <w:rsid w:val="00C92D4B"/>
    <w:rsid w:val="00C92E05"/>
    <w:rsid w:val="00C937E2"/>
    <w:rsid w:val="00CA19CF"/>
    <w:rsid w:val="00CA5D38"/>
    <w:rsid w:val="00CA6131"/>
    <w:rsid w:val="00CB1759"/>
    <w:rsid w:val="00CB3139"/>
    <w:rsid w:val="00CB3EE1"/>
    <w:rsid w:val="00CB4513"/>
    <w:rsid w:val="00CB4769"/>
    <w:rsid w:val="00CC0173"/>
    <w:rsid w:val="00CC13E3"/>
    <w:rsid w:val="00CC301E"/>
    <w:rsid w:val="00CC4B17"/>
    <w:rsid w:val="00CD07F3"/>
    <w:rsid w:val="00CD13A5"/>
    <w:rsid w:val="00CD27B2"/>
    <w:rsid w:val="00CD28E6"/>
    <w:rsid w:val="00CD3F41"/>
    <w:rsid w:val="00CD5763"/>
    <w:rsid w:val="00CE026C"/>
    <w:rsid w:val="00CE1E72"/>
    <w:rsid w:val="00CE2D5D"/>
    <w:rsid w:val="00CF5D06"/>
    <w:rsid w:val="00CF6270"/>
    <w:rsid w:val="00D020E0"/>
    <w:rsid w:val="00D05D41"/>
    <w:rsid w:val="00D07CA5"/>
    <w:rsid w:val="00D10E3C"/>
    <w:rsid w:val="00D11AD5"/>
    <w:rsid w:val="00D1318B"/>
    <w:rsid w:val="00D1447B"/>
    <w:rsid w:val="00D20226"/>
    <w:rsid w:val="00D20EFB"/>
    <w:rsid w:val="00D2512B"/>
    <w:rsid w:val="00D31512"/>
    <w:rsid w:val="00D31AAB"/>
    <w:rsid w:val="00D32777"/>
    <w:rsid w:val="00D36E2D"/>
    <w:rsid w:val="00D40205"/>
    <w:rsid w:val="00D47187"/>
    <w:rsid w:val="00D53AE0"/>
    <w:rsid w:val="00D60B84"/>
    <w:rsid w:val="00D6452A"/>
    <w:rsid w:val="00D6548E"/>
    <w:rsid w:val="00D6616D"/>
    <w:rsid w:val="00D728ED"/>
    <w:rsid w:val="00D72F3B"/>
    <w:rsid w:val="00D7449C"/>
    <w:rsid w:val="00D75FDA"/>
    <w:rsid w:val="00D824C3"/>
    <w:rsid w:val="00D868C8"/>
    <w:rsid w:val="00D91A95"/>
    <w:rsid w:val="00D93046"/>
    <w:rsid w:val="00D950B2"/>
    <w:rsid w:val="00DA0E1A"/>
    <w:rsid w:val="00DA45F4"/>
    <w:rsid w:val="00DA7C79"/>
    <w:rsid w:val="00DB06E1"/>
    <w:rsid w:val="00DB12BF"/>
    <w:rsid w:val="00DB150A"/>
    <w:rsid w:val="00DB1679"/>
    <w:rsid w:val="00DB279A"/>
    <w:rsid w:val="00DB6275"/>
    <w:rsid w:val="00DB6AD0"/>
    <w:rsid w:val="00DC0680"/>
    <w:rsid w:val="00DC25D9"/>
    <w:rsid w:val="00DC716A"/>
    <w:rsid w:val="00DD038F"/>
    <w:rsid w:val="00DD34DD"/>
    <w:rsid w:val="00DD7B4F"/>
    <w:rsid w:val="00DE0A70"/>
    <w:rsid w:val="00DE0CAC"/>
    <w:rsid w:val="00DE1D9E"/>
    <w:rsid w:val="00DE222D"/>
    <w:rsid w:val="00DE3B55"/>
    <w:rsid w:val="00DF127C"/>
    <w:rsid w:val="00DF2690"/>
    <w:rsid w:val="00DF3CFA"/>
    <w:rsid w:val="00DF54F5"/>
    <w:rsid w:val="00E0001C"/>
    <w:rsid w:val="00E00F8F"/>
    <w:rsid w:val="00E04C14"/>
    <w:rsid w:val="00E064B7"/>
    <w:rsid w:val="00E1198F"/>
    <w:rsid w:val="00E12B50"/>
    <w:rsid w:val="00E134C9"/>
    <w:rsid w:val="00E20E48"/>
    <w:rsid w:val="00E23CBE"/>
    <w:rsid w:val="00E25D97"/>
    <w:rsid w:val="00E265FA"/>
    <w:rsid w:val="00E31F74"/>
    <w:rsid w:val="00E37B48"/>
    <w:rsid w:val="00E4452B"/>
    <w:rsid w:val="00E4680C"/>
    <w:rsid w:val="00E52D9A"/>
    <w:rsid w:val="00E541A0"/>
    <w:rsid w:val="00E548C7"/>
    <w:rsid w:val="00E54E23"/>
    <w:rsid w:val="00E5670B"/>
    <w:rsid w:val="00E5700A"/>
    <w:rsid w:val="00E61655"/>
    <w:rsid w:val="00E61EFF"/>
    <w:rsid w:val="00E62AF4"/>
    <w:rsid w:val="00E65244"/>
    <w:rsid w:val="00E653F9"/>
    <w:rsid w:val="00E667A8"/>
    <w:rsid w:val="00E6761D"/>
    <w:rsid w:val="00E67B2B"/>
    <w:rsid w:val="00E704BD"/>
    <w:rsid w:val="00E75014"/>
    <w:rsid w:val="00E75D18"/>
    <w:rsid w:val="00E8025D"/>
    <w:rsid w:val="00E81B03"/>
    <w:rsid w:val="00E82857"/>
    <w:rsid w:val="00E84BBD"/>
    <w:rsid w:val="00E84E47"/>
    <w:rsid w:val="00E87415"/>
    <w:rsid w:val="00E91E4B"/>
    <w:rsid w:val="00E971AA"/>
    <w:rsid w:val="00E9720B"/>
    <w:rsid w:val="00EA0A93"/>
    <w:rsid w:val="00EA11A0"/>
    <w:rsid w:val="00EA692A"/>
    <w:rsid w:val="00EA769F"/>
    <w:rsid w:val="00EB0E47"/>
    <w:rsid w:val="00EB63C4"/>
    <w:rsid w:val="00EB6A2D"/>
    <w:rsid w:val="00EB728E"/>
    <w:rsid w:val="00EC01CE"/>
    <w:rsid w:val="00EC0228"/>
    <w:rsid w:val="00EC5A7E"/>
    <w:rsid w:val="00EC77EE"/>
    <w:rsid w:val="00ED068C"/>
    <w:rsid w:val="00ED3FB1"/>
    <w:rsid w:val="00ED557B"/>
    <w:rsid w:val="00ED71C0"/>
    <w:rsid w:val="00EE2911"/>
    <w:rsid w:val="00EE4F13"/>
    <w:rsid w:val="00EE59CC"/>
    <w:rsid w:val="00EE5B51"/>
    <w:rsid w:val="00EE66D4"/>
    <w:rsid w:val="00EE788D"/>
    <w:rsid w:val="00EF06DD"/>
    <w:rsid w:val="00EF38E7"/>
    <w:rsid w:val="00EF508A"/>
    <w:rsid w:val="00EF7ADC"/>
    <w:rsid w:val="00F02A1E"/>
    <w:rsid w:val="00F04A3A"/>
    <w:rsid w:val="00F101B0"/>
    <w:rsid w:val="00F10E5E"/>
    <w:rsid w:val="00F12085"/>
    <w:rsid w:val="00F133B5"/>
    <w:rsid w:val="00F14D87"/>
    <w:rsid w:val="00F1795E"/>
    <w:rsid w:val="00F24C5C"/>
    <w:rsid w:val="00F2506C"/>
    <w:rsid w:val="00F26BEE"/>
    <w:rsid w:val="00F279D1"/>
    <w:rsid w:val="00F37AB0"/>
    <w:rsid w:val="00F40211"/>
    <w:rsid w:val="00F41EB6"/>
    <w:rsid w:val="00F42D57"/>
    <w:rsid w:val="00F43551"/>
    <w:rsid w:val="00F4402A"/>
    <w:rsid w:val="00F45340"/>
    <w:rsid w:val="00F46732"/>
    <w:rsid w:val="00F53496"/>
    <w:rsid w:val="00F60AF5"/>
    <w:rsid w:val="00F61F87"/>
    <w:rsid w:val="00F63C01"/>
    <w:rsid w:val="00F66CEB"/>
    <w:rsid w:val="00F66F2F"/>
    <w:rsid w:val="00F704D7"/>
    <w:rsid w:val="00F72111"/>
    <w:rsid w:val="00F75472"/>
    <w:rsid w:val="00F75843"/>
    <w:rsid w:val="00F7756E"/>
    <w:rsid w:val="00F80021"/>
    <w:rsid w:val="00F813B5"/>
    <w:rsid w:val="00F822F9"/>
    <w:rsid w:val="00F8236C"/>
    <w:rsid w:val="00F83A3B"/>
    <w:rsid w:val="00F8584D"/>
    <w:rsid w:val="00F9643B"/>
    <w:rsid w:val="00F97904"/>
    <w:rsid w:val="00FA19B5"/>
    <w:rsid w:val="00FA31C0"/>
    <w:rsid w:val="00FA3424"/>
    <w:rsid w:val="00FA436F"/>
    <w:rsid w:val="00FA71AA"/>
    <w:rsid w:val="00FB020C"/>
    <w:rsid w:val="00FB2F9A"/>
    <w:rsid w:val="00FB756A"/>
    <w:rsid w:val="00FC0539"/>
    <w:rsid w:val="00FC359B"/>
    <w:rsid w:val="00FC3CB0"/>
    <w:rsid w:val="00FC3D9F"/>
    <w:rsid w:val="00FC3DCA"/>
    <w:rsid w:val="00FC7045"/>
    <w:rsid w:val="00FD2FBC"/>
    <w:rsid w:val="00FD4178"/>
    <w:rsid w:val="00FD5712"/>
    <w:rsid w:val="00FE19E1"/>
    <w:rsid w:val="00FF069D"/>
    <w:rsid w:val="00FF1527"/>
    <w:rsid w:val="00FF2B1B"/>
    <w:rsid w:val="00FF4F18"/>
    <w:rsid w:val="00FF57F7"/>
    <w:rsid w:val="00FF6E6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28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41E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41EB6"/>
    <w:rPr>
      <w:rFonts w:ascii="Times New Roman" w:hAnsi="Times New Roman" w:cs="Times New Roman"/>
      <w:b/>
      <w:sz w:val="20"/>
      <w:lang w:eastAsia="ru-RU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eastAsia="Calibri" w:hAnsi="NTCourierVK"/>
      <w:b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rsid w:val="00775060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5060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E84BB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C0D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 Знак Знак Знак Знак Знак2"/>
    <w:basedOn w:val="a"/>
    <w:uiPriority w:val="99"/>
    <w:rsid w:val="00F41E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Title">
    <w:name w:val="ConsTitle"/>
    <w:uiPriority w:val="99"/>
    <w:rsid w:val="00F41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B46D7D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46D7D"/>
    <w:rPr>
      <w:rFonts w:ascii="Times New Roman" w:hAnsi="Times New Roman" w:cs="Times New Roman"/>
      <w:sz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54F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Обычный2"/>
    <w:uiPriority w:val="99"/>
    <w:rsid w:val="002C44C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11">
    <w:name w:val="Знак Знак Знак Знак Знак Знак1"/>
    <w:basedOn w:val="a"/>
    <w:uiPriority w:val="99"/>
    <w:rsid w:val="00432C5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F704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704D7"/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F704D7"/>
    <w:rPr>
      <w:rFonts w:cs="Times New Roman"/>
      <w:lang w:val="ru-RU" w:eastAsia="en-US"/>
    </w:rPr>
  </w:style>
  <w:style w:type="character" w:styleId="af3">
    <w:name w:val="footnote reference"/>
    <w:basedOn w:val="a0"/>
    <w:uiPriority w:val="99"/>
    <w:semiHidden/>
    <w:rsid w:val="00F704D7"/>
    <w:rPr>
      <w:rFonts w:cs="Times New Roman"/>
      <w:vertAlign w:val="superscript"/>
    </w:rPr>
  </w:style>
  <w:style w:type="table" w:styleId="af4">
    <w:name w:val="Table Grid"/>
    <w:basedOn w:val="a1"/>
    <w:uiPriority w:val="99"/>
    <w:locked/>
    <w:rsid w:val="00F704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Обычный"/>
    <w:basedOn w:val="a"/>
    <w:uiPriority w:val="99"/>
    <w:rsid w:val="00CD07F3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f5">
    <w:name w:val="Body Text Indent"/>
    <w:basedOn w:val="a"/>
    <w:link w:val="af6"/>
    <w:uiPriority w:val="99"/>
    <w:semiHidden/>
    <w:rsid w:val="00894962"/>
    <w:pPr>
      <w:spacing w:after="120"/>
      <w:ind w:left="283"/>
    </w:pPr>
    <w:rPr>
      <w:rFonts w:eastAsia="Calibri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894962"/>
    <w:rPr>
      <w:rFonts w:ascii="Times New Roman" w:hAnsi="Times New Roman" w:cs="Times New Roman"/>
      <w:sz w:val="20"/>
    </w:rPr>
  </w:style>
  <w:style w:type="paragraph" w:customStyle="1" w:styleId="ConsPlusCell">
    <w:name w:val="ConsPlusCell"/>
    <w:uiPriority w:val="99"/>
    <w:rsid w:val="00442B4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28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41E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41EB6"/>
    <w:rPr>
      <w:rFonts w:ascii="Times New Roman" w:hAnsi="Times New Roman" w:cs="Times New Roman"/>
      <w:b/>
      <w:sz w:val="20"/>
      <w:lang w:eastAsia="ru-RU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eastAsia="Calibri" w:hAnsi="NTCourierVK"/>
      <w:b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rsid w:val="00775060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5060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E84BB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C0D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 Знак Знак Знак Знак Знак2"/>
    <w:basedOn w:val="a"/>
    <w:uiPriority w:val="99"/>
    <w:rsid w:val="00F41E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Title">
    <w:name w:val="ConsTitle"/>
    <w:uiPriority w:val="99"/>
    <w:rsid w:val="00F41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B46D7D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46D7D"/>
    <w:rPr>
      <w:rFonts w:ascii="Times New Roman" w:hAnsi="Times New Roman" w:cs="Times New Roman"/>
      <w:sz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54F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Обычный2"/>
    <w:uiPriority w:val="99"/>
    <w:rsid w:val="002C44C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11">
    <w:name w:val="Знак Знак Знак Знак Знак Знак1"/>
    <w:basedOn w:val="a"/>
    <w:uiPriority w:val="99"/>
    <w:rsid w:val="00432C5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F704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704D7"/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F704D7"/>
    <w:rPr>
      <w:rFonts w:cs="Times New Roman"/>
      <w:lang w:val="ru-RU" w:eastAsia="en-US"/>
    </w:rPr>
  </w:style>
  <w:style w:type="character" w:styleId="af3">
    <w:name w:val="footnote reference"/>
    <w:basedOn w:val="a0"/>
    <w:uiPriority w:val="99"/>
    <w:semiHidden/>
    <w:rsid w:val="00F704D7"/>
    <w:rPr>
      <w:rFonts w:cs="Times New Roman"/>
      <w:vertAlign w:val="superscript"/>
    </w:rPr>
  </w:style>
  <w:style w:type="table" w:styleId="af4">
    <w:name w:val="Table Grid"/>
    <w:basedOn w:val="a1"/>
    <w:uiPriority w:val="99"/>
    <w:locked/>
    <w:rsid w:val="00F704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Обычный"/>
    <w:basedOn w:val="a"/>
    <w:uiPriority w:val="99"/>
    <w:rsid w:val="00CD07F3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f5">
    <w:name w:val="Body Text Indent"/>
    <w:basedOn w:val="a"/>
    <w:link w:val="af6"/>
    <w:uiPriority w:val="99"/>
    <w:semiHidden/>
    <w:rsid w:val="00894962"/>
    <w:pPr>
      <w:spacing w:after="120"/>
      <w:ind w:left="283"/>
    </w:pPr>
    <w:rPr>
      <w:rFonts w:eastAsia="Calibri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894962"/>
    <w:rPr>
      <w:rFonts w:ascii="Times New Roman" w:hAnsi="Times New Roman" w:cs="Times New Roman"/>
      <w:sz w:val="20"/>
    </w:rPr>
  </w:style>
  <w:style w:type="paragraph" w:customStyle="1" w:styleId="ConsPlusCell">
    <w:name w:val="ConsPlusCell"/>
    <w:uiPriority w:val="99"/>
    <w:rsid w:val="00442B4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5119-50AC-4C78-A6DC-310326A6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Васильев Андрей Викторович</cp:lastModifiedBy>
  <cp:revision>23</cp:revision>
  <cp:lastPrinted>2021-09-30T14:31:00Z</cp:lastPrinted>
  <dcterms:created xsi:type="dcterms:W3CDTF">2020-03-17T15:07:00Z</dcterms:created>
  <dcterms:modified xsi:type="dcterms:W3CDTF">2021-09-30T14:31:00Z</dcterms:modified>
</cp:coreProperties>
</file>