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4476" w14:textId="215332A1" w:rsidR="00FB504F" w:rsidRPr="00872E8E" w:rsidRDefault="00872E8E" w:rsidP="00872E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E8E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FB504F" w:rsidRPr="00872E8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872E8E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FB504F" w:rsidRPr="00872E8E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развития конкуренции в Новгородской области по итогам 20</w:t>
      </w:r>
      <w:r w:rsidR="00D25AA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FB504F" w:rsidRPr="00872E8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6D6565C4" w14:textId="77777777" w:rsidR="00FB504F" w:rsidRPr="00872E8E" w:rsidRDefault="00FB504F" w:rsidP="00872E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FDF6A1" w14:textId="77777777" w:rsidR="00872E8E" w:rsidRPr="00872E8E" w:rsidRDefault="00872E8E" w:rsidP="00872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E8E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положений Стандарта развития конкуренции в субъектах Российской Федерации, и повышения эффективности деятельности органов местного самоуправления городского округа и муниципальных районов области по развитию предпринимательства и привлечению инвестиций в Новгородской области указом Губернатора Новгородской области от </w:t>
      </w:r>
      <w:r w:rsidR="00961C94">
        <w:rPr>
          <w:rFonts w:ascii="Times New Roman" w:eastAsia="Calibri" w:hAnsi="Times New Roman" w:cs="Times New Roman"/>
          <w:sz w:val="28"/>
          <w:szCs w:val="28"/>
        </w:rPr>
        <w:t>20</w:t>
      </w:r>
      <w:r w:rsidRPr="00872E8E">
        <w:rPr>
          <w:rFonts w:ascii="Times New Roman" w:eastAsia="Calibri" w:hAnsi="Times New Roman" w:cs="Times New Roman"/>
          <w:sz w:val="28"/>
          <w:szCs w:val="28"/>
        </w:rPr>
        <w:t>.0</w:t>
      </w:r>
      <w:r w:rsidR="00961C94">
        <w:rPr>
          <w:rFonts w:ascii="Times New Roman" w:eastAsia="Calibri" w:hAnsi="Times New Roman" w:cs="Times New Roman"/>
          <w:sz w:val="28"/>
          <w:szCs w:val="28"/>
        </w:rPr>
        <w:t>5</w:t>
      </w:r>
      <w:r w:rsidRPr="00872E8E">
        <w:rPr>
          <w:rFonts w:ascii="Times New Roman" w:eastAsia="Calibri" w:hAnsi="Times New Roman" w:cs="Times New Roman"/>
          <w:sz w:val="28"/>
          <w:szCs w:val="28"/>
        </w:rPr>
        <w:t>.20</w:t>
      </w:r>
      <w:r w:rsidR="00961C94">
        <w:rPr>
          <w:rFonts w:ascii="Times New Roman" w:eastAsia="Calibri" w:hAnsi="Times New Roman" w:cs="Times New Roman"/>
          <w:sz w:val="28"/>
          <w:szCs w:val="28"/>
        </w:rPr>
        <w:t>20</w:t>
      </w:r>
      <w:r w:rsidRPr="00872E8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61C94">
        <w:rPr>
          <w:rFonts w:ascii="Times New Roman" w:eastAsia="Calibri" w:hAnsi="Times New Roman" w:cs="Times New Roman"/>
          <w:sz w:val="28"/>
          <w:szCs w:val="28"/>
        </w:rPr>
        <w:t>289</w:t>
      </w:r>
      <w:r w:rsidRPr="00872E8E">
        <w:rPr>
          <w:rFonts w:ascii="Times New Roman" w:eastAsia="Calibri" w:hAnsi="Times New Roman" w:cs="Times New Roman"/>
          <w:sz w:val="28"/>
          <w:szCs w:val="28"/>
        </w:rPr>
        <w:t xml:space="preserve"> был утвержден Порядок формирования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развитию конкуренции.</w:t>
      </w:r>
    </w:p>
    <w:p w14:paraId="5AEB6404" w14:textId="77777777" w:rsidR="00872E8E" w:rsidRDefault="00872E8E" w:rsidP="00872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E8E">
        <w:rPr>
          <w:rFonts w:ascii="Times New Roman" w:eastAsia="Calibri" w:hAnsi="Times New Roman" w:cs="Times New Roman"/>
          <w:sz w:val="28"/>
          <w:szCs w:val="28"/>
        </w:rPr>
        <w:t>Формирование рейтинга направлено на оценку состояния и уровня развития конкурентной среды,  предпринимательского и инвестиционного климата в городском округе, муниципальных районах области; на выявление лучших муниципальных практик по отдельным показателям рейтинга и на мотивацию и стимулирование органов местного самоуправления городского округа и муниципальных районов области к реализации комплексной политики по улучшению инвестиционного климата и состояния конкурентной сред</w:t>
      </w:r>
      <w:r>
        <w:rPr>
          <w:rFonts w:ascii="Times New Roman" w:eastAsia="Calibri" w:hAnsi="Times New Roman" w:cs="Times New Roman"/>
          <w:sz w:val="28"/>
          <w:szCs w:val="28"/>
        </w:rPr>
        <w:t>ы с применением лучших практик.</w:t>
      </w:r>
    </w:p>
    <w:p w14:paraId="1368CC04" w14:textId="77777777" w:rsidR="00872E8E" w:rsidRPr="00872E8E" w:rsidRDefault="00872E8E" w:rsidP="00872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2E8E">
        <w:rPr>
          <w:rFonts w:ascii="Times New Roman" w:eastAsia="Calibri" w:hAnsi="Times New Roman" w:cs="Times New Roman"/>
          <w:sz w:val="28"/>
          <w:szCs w:val="28"/>
        </w:rPr>
        <w:t>Министерством инвестиционной политики Новгородской области сформирован рейтинг органов местного самоуправления муниципальных районов (городского округа) по показателям в сфере развития предпринимательства, привлечения инвестиций и содействия развитию конкуренции.</w:t>
      </w:r>
    </w:p>
    <w:p w14:paraId="366771C5" w14:textId="19E62856" w:rsidR="004870E6" w:rsidRPr="00924EB9" w:rsidRDefault="004870E6" w:rsidP="00872E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EB9">
        <w:rPr>
          <w:rFonts w:ascii="Times New Roman" w:eastAsia="Calibri" w:hAnsi="Times New Roman" w:cs="Times New Roman"/>
          <w:sz w:val="28"/>
          <w:szCs w:val="28"/>
        </w:rPr>
        <w:t>По итогам 20</w:t>
      </w:r>
      <w:r w:rsidR="00D25AA1">
        <w:rPr>
          <w:rFonts w:ascii="Times New Roman" w:eastAsia="Calibri" w:hAnsi="Times New Roman" w:cs="Times New Roman"/>
          <w:sz w:val="28"/>
          <w:szCs w:val="28"/>
        </w:rPr>
        <w:t>20</w:t>
      </w:r>
      <w:r w:rsidRPr="00924EB9">
        <w:rPr>
          <w:rFonts w:ascii="Times New Roman" w:eastAsia="Calibri" w:hAnsi="Times New Roman" w:cs="Times New Roman"/>
          <w:sz w:val="28"/>
          <w:szCs w:val="28"/>
        </w:rPr>
        <w:t xml:space="preserve"> года места в рейтинге распределились следующим образом:</w:t>
      </w:r>
    </w:p>
    <w:tbl>
      <w:tblPr>
        <w:tblStyle w:val="1"/>
        <w:tblW w:w="1002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0"/>
        <w:gridCol w:w="7874"/>
      </w:tblGrid>
      <w:tr w:rsidR="00D25AA1" w:rsidRPr="00BE5285" w14:paraId="3340B12D" w14:textId="77777777" w:rsidTr="00D0390F">
        <w:tc>
          <w:tcPr>
            <w:tcW w:w="1843" w:type="dxa"/>
          </w:tcPr>
          <w:p w14:paraId="7EA25A6B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1-ое место</w:t>
            </w:r>
          </w:p>
        </w:tc>
        <w:tc>
          <w:tcPr>
            <w:tcW w:w="310" w:type="dxa"/>
          </w:tcPr>
          <w:p w14:paraId="3573AF29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32138E23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Мошенской муниципальный район</w:t>
            </w: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25AA1" w:rsidRPr="00BE5285" w14:paraId="4F1B648B" w14:textId="77777777" w:rsidTr="00D0390F">
        <w:tc>
          <w:tcPr>
            <w:tcW w:w="1843" w:type="dxa"/>
          </w:tcPr>
          <w:p w14:paraId="53D9EABB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2-ое место</w:t>
            </w:r>
          </w:p>
        </w:tc>
        <w:tc>
          <w:tcPr>
            <w:tcW w:w="310" w:type="dxa"/>
          </w:tcPr>
          <w:p w14:paraId="6A0EEA89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59488B78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Волотовский муниципальный округ; </w:t>
            </w:r>
          </w:p>
        </w:tc>
      </w:tr>
      <w:tr w:rsidR="00D25AA1" w:rsidRPr="00BE5285" w14:paraId="4EE975D9" w14:textId="77777777" w:rsidTr="00D0390F">
        <w:tc>
          <w:tcPr>
            <w:tcW w:w="1843" w:type="dxa"/>
          </w:tcPr>
          <w:p w14:paraId="68ECFC30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3-е место (групповое)</w:t>
            </w:r>
          </w:p>
        </w:tc>
        <w:tc>
          <w:tcPr>
            <w:tcW w:w="310" w:type="dxa"/>
          </w:tcPr>
          <w:p w14:paraId="6693B984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4C40F55D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Батецкий муниципальный район;</w:t>
            </w:r>
          </w:p>
          <w:p w14:paraId="7311C6A6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Крестецкий муниципальный район;</w:t>
            </w:r>
          </w:p>
          <w:p w14:paraId="0BFED4A8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Парфинский муниципальный район;</w:t>
            </w:r>
          </w:p>
          <w:p w14:paraId="4A30D85E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Пестовский муниципальный район;</w:t>
            </w:r>
          </w:p>
        </w:tc>
      </w:tr>
      <w:tr w:rsidR="00D25AA1" w:rsidRPr="00BE5285" w14:paraId="761A6240" w14:textId="77777777" w:rsidTr="00D0390F">
        <w:tc>
          <w:tcPr>
            <w:tcW w:w="1843" w:type="dxa"/>
          </w:tcPr>
          <w:p w14:paraId="6D5AEEA7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4-е место</w:t>
            </w:r>
          </w:p>
        </w:tc>
        <w:tc>
          <w:tcPr>
            <w:tcW w:w="310" w:type="dxa"/>
          </w:tcPr>
          <w:p w14:paraId="5482814A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2DA6E134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Шимский муниципальный район;</w:t>
            </w:r>
          </w:p>
        </w:tc>
      </w:tr>
      <w:tr w:rsidR="00D25AA1" w:rsidRPr="00BE5285" w14:paraId="5B37BB7B" w14:textId="77777777" w:rsidTr="00D0390F">
        <w:tc>
          <w:tcPr>
            <w:tcW w:w="1843" w:type="dxa"/>
          </w:tcPr>
          <w:p w14:paraId="6D3833B3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5  место</w:t>
            </w:r>
            <w:proofErr w:type="gramEnd"/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(групповое)</w:t>
            </w:r>
          </w:p>
        </w:tc>
        <w:tc>
          <w:tcPr>
            <w:tcW w:w="310" w:type="dxa"/>
          </w:tcPr>
          <w:p w14:paraId="20243D03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29454D9F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Боровичский муниципальный район;</w:t>
            </w:r>
          </w:p>
          <w:p w14:paraId="62BF82B5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Любытинский муниципальный район;</w:t>
            </w:r>
          </w:p>
          <w:p w14:paraId="68065190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Поддорский муниципальный район;</w:t>
            </w:r>
          </w:p>
          <w:p w14:paraId="5573EC29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Хвойнинский муниципальный округ;</w:t>
            </w:r>
          </w:p>
        </w:tc>
      </w:tr>
      <w:tr w:rsidR="00D25AA1" w:rsidRPr="00BE5285" w14:paraId="7E789D26" w14:textId="77777777" w:rsidTr="00D0390F">
        <w:tc>
          <w:tcPr>
            <w:tcW w:w="1843" w:type="dxa"/>
          </w:tcPr>
          <w:p w14:paraId="04204EAE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6 место (групповое)</w:t>
            </w:r>
          </w:p>
        </w:tc>
        <w:tc>
          <w:tcPr>
            <w:tcW w:w="310" w:type="dxa"/>
          </w:tcPr>
          <w:p w14:paraId="66771963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0215E34E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Маловишерский муниципальный район;</w:t>
            </w:r>
          </w:p>
          <w:p w14:paraId="1CBDCFE0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Старорусский муниципальный район;</w:t>
            </w:r>
          </w:p>
          <w:p w14:paraId="38DC821E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Чудовский муниципальный район;</w:t>
            </w:r>
          </w:p>
        </w:tc>
      </w:tr>
      <w:tr w:rsidR="00D25AA1" w:rsidRPr="00BE5285" w14:paraId="120679E8" w14:textId="77777777" w:rsidTr="00D0390F">
        <w:tc>
          <w:tcPr>
            <w:tcW w:w="1843" w:type="dxa"/>
          </w:tcPr>
          <w:p w14:paraId="7431BC5A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 место (групповое)</w:t>
            </w:r>
          </w:p>
        </w:tc>
        <w:tc>
          <w:tcPr>
            <w:tcW w:w="310" w:type="dxa"/>
          </w:tcPr>
          <w:p w14:paraId="3313CB26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19652D6D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Валдайский муниципальный район;</w:t>
            </w:r>
          </w:p>
          <w:p w14:paraId="598C600D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Маревский муниципальный округ;</w:t>
            </w:r>
          </w:p>
          <w:p w14:paraId="794DA810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Новгородский муниципальный район;</w:t>
            </w:r>
          </w:p>
          <w:p w14:paraId="333569BF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Окуловский муниципальный район;</w:t>
            </w:r>
          </w:p>
          <w:p w14:paraId="232688A6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Холмский муниципальный район; </w:t>
            </w:r>
          </w:p>
          <w:p w14:paraId="18550DFE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Великий Новгород;</w:t>
            </w:r>
          </w:p>
        </w:tc>
      </w:tr>
      <w:tr w:rsidR="00D25AA1" w:rsidRPr="00BE5285" w14:paraId="6FF16F6C" w14:textId="77777777" w:rsidTr="00D0390F">
        <w:tc>
          <w:tcPr>
            <w:tcW w:w="1843" w:type="dxa"/>
          </w:tcPr>
          <w:p w14:paraId="1D7F6857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8 место</w:t>
            </w:r>
          </w:p>
        </w:tc>
        <w:tc>
          <w:tcPr>
            <w:tcW w:w="310" w:type="dxa"/>
          </w:tcPr>
          <w:p w14:paraId="3BD287C7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16AFC3A6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Демянский муниципальный район;</w:t>
            </w:r>
          </w:p>
        </w:tc>
      </w:tr>
      <w:tr w:rsidR="00D25AA1" w:rsidRPr="00BE5285" w14:paraId="3E571CDB" w14:textId="77777777" w:rsidTr="00D0390F">
        <w:tc>
          <w:tcPr>
            <w:tcW w:w="1843" w:type="dxa"/>
          </w:tcPr>
          <w:p w14:paraId="1C4C8450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место </w:t>
            </w:r>
          </w:p>
        </w:tc>
        <w:tc>
          <w:tcPr>
            <w:tcW w:w="310" w:type="dxa"/>
          </w:tcPr>
          <w:p w14:paraId="3E7CB120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74" w:type="dxa"/>
          </w:tcPr>
          <w:p w14:paraId="50A3FE14" w14:textId="77777777" w:rsidR="00D25AA1" w:rsidRPr="00BE5285" w:rsidRDefault="00D25AA1" w:rsidP="00D039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285">
              <w:rPr>
                <w:rFonts w:ascii="Times New Roman" w:eastAsia="Calibri" w:hAnsi="Times New Roman" w:cs="Times New Roman"/>
                <w:sz w:val="28"/>
                <w:szCs w:val="28"/>
              </w:rPr>
              <w:t>Солецкий муниципальный округ</w:t>
            </w:r>
          </w:p>
        </w:tc>
      </w:tr>
    </w:tbl>
    <w:p w14:paraId="510598CA" w14:textId="77777777" w:rsidR="002F324C" w:rsidRDefault="002F324C" w:rsidP="00872E8E">
      <w:pPr>
        <w:spacing w:after="0" w:line="240" w:lineRule="auto"/>
      </w:pPr>
    </w:p>
    <w:sectPr w:rsidR="002F324C" w:rsidSect="00872E8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4CFA" w14:textId="77777777" w:rsidR="009F7A6E" w:rsidRDefault="009F7A6E" w:rsidP="00875903">
      <w:pPr>
        <w:spacing w:after="0" w:line="240" w:lineRule="auto"/>
      </w:pPr>
      <w:r>
        <w:separator/>
      </w:r>
    </w:p>
  </w:endnote>
  <w:endnote w:type="continuationSeparator" w:id="0">
    <w:p w14:paraId="369C268E" w14:textId="77777777" w:rsidR="009F7A6E" w:rsidRDefault="009F7A6E" w:rsidP="0087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D0A3" w14:textId="77777777" w:rsidR="00875903" w:rsidRDefault="00875903">
    <w:pPr>
      <w:pStyle w:val="a6"/>
      <w:jc w:val="center"/>
    </w:pPr>
  </w:p>
  <w:p w14:paraId="0238B32B" w14:textId="77777777" w:rsidR="00875903" w:rsidRDefault="008759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888D" w14:textId="77777777" w:rsidR="009F7A6E" w:rsidRDefault="009F7A6E" w:rsidP="00875903">
      <w:pPr>
        <w:spacing w:after="0" w:line="240" w:lineRule="auto"/>
      </w:pPr>
      <w:r>
        <w:separator/>
      </w:r>
    </w:p>
  </w:footnote>
  <w:footnote w:type="continuationSeparator" w:id="0">
    <w:p w14:paraId="72C8C19F" w14:textId="77777777" w:rsidR="009F7A6E" w:rsidRDefault="009F7A6E" w:rsidP="0087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02326"/>
      <w:docPartObj>
        <w:docPartGallery w:val="Page Numbers (Top of Page)"/>
        <w:docPartUnique/>
      </w:docPartObj>
    </w:sdtPr>
    <w:sdtContent>
      <w:p w14:paraId="0AFAC187" w14:textId="77777777" w:rsidR="00872E8E" w:rsidRDefault="00872E8E" w:rsidP="00872E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C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4986"/>
    <w:multiLevelType w:val="hybridMultilevel"/>
    <w:tmpl w:val="C38433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9DC4CCC"/>
    <w:multiLevelType w:val="hybridMultilevel"/>
    <w:tmpl w:val="DC2C3B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723653B"/>
    <w:multiLevelType w:val="hybridMultilevel"/>
    <w:tmpl w:val="B37A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3A68"/>
    <w:multiLevelType w:val="hybridMultilevel"/>
    <w:tmpl w:val="8902BA0E"/>
    <w:lvl w:ilvl="0" w:tplc="1D4C6E20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A8E71E7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535653160">
    <w:abstractNumId w:val="3"/>
  </w:num>
  <w:num w:numId="2" w16cid:durableId="1260017652">
    <w:abstractNumId w:val="0"/>
  </w:num>
  <w:num w:numId="3" w16cid:durableId="1630628065">
    <w:abstractNumId w:val="2"/>
  </w:num>
  <w:num w:numId="4" w16cid:durableId="1394891211">
    <w:abstractNumId w:val="1"/>
  </w:num>
  <w:num w:numId="5" w16cid:durableId="91921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A"/>
    <w:rsid w:val="000A65BB"/>
    <w:rsid w:val="000B2004"/>
    <w:rsid w:val="000C29CE"/>
    <w:rsid w:val="0010363C"/>
    <w:rsid w:val="001322BC"/>
    <w:rsid w:val="002C6CF1"/>
    <w:rsid w:val="002F324C"/>
    <w:rsid w:val="00311ED6"/>
    <w:rsid w:val="00314A85"/>
    <w:rsid w:val="0032787F"/>
    <w:rsid w:val="00336EA7"/>
    <w:rsid w:val="003942F6"/>
    <w:rsid w:val="003F0152"/>
    <w:rsid w:val="004006C2"/>
    <w:rsid w:val="0044584A"/>
    <w:rsid w:val="004870E6"/>
    <w:rsid w:val="004E6F76"/>
    <w:rsid w:val="005161DF"/>
    <w:rsid w:val="00526FC8"/>
    <w:rsid w:val="00654791"/>
    <w:rsid w:val="00697F40"/>
    <w:rsid w:val="006D0F87"/>
    <w:rsid w:val="006E28FA"/>
    <w:rsid w:val="007841E8"/>
    <w:rsid w:val="007C4848"/>
    <w:rsid w:val="007D706F"/>
    <w:rsid w:val="00807769"/>
    <w:rsid w:val="00813AAA"/>
    <w:rsid w:val="00816F37"/>
    <w:rsid w:val="00841FF4"/>
    <w:rsid w:val="00872E8E"/>
    <w:rsid w:val="00875903"/>
    <w:rsid w:val="0087732B"/>
    <w:rsid w:val="008A407F"/>
    <w:rsid w:val="00924EB9"/>
    <w:rsid w:val="00961C94"/>
    <w:rsid w:val="009839C3"/>
    <w:rsid w:val="00985E2D"/>
    <w:rsid w:val="009F7A6E"/>
    <w:rsid w:val="00A021C5"/>
    <w:rsid w:val="00A136EB"/>
    <w:rsid w:val="00A43F6E"/>
    <w:rsid w:val="00A44920"/>
    <w:rsid w:val="00A572B9"/>
    <w:rsid w:val="00BC21CF"/>
    <w:rsid w:val="00CB0C74"/>
    <w:rsid w:val="00D04A50"/>
    <w:rsid w:val="00D21E2B"/>
    <w:rsid w:val="00D25AA1"/>
    <w:rsid w:val="00E60ABB"/>
    <w:rsid w:val="00F25E88"/>
    <w:rsid w:val="00F3243E"/>
    <w:rsid w:val="00F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01AD"/>
  <w15:docId w15:val="{8BD38DE1-399C-4002-B9AB-1AB64C22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1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903"/>
  </w:style>
  <w:style w:type="paragraph" w:styleId="a6">
    <w:name w:val="footer"/>
    <w:basedOn w:val="a"/>
    <w:link w:val="a7"/>
    <w:uiPriority w:val="99"/>
    <w:unhideWhenUsed/>
    <w:rsid w:val="0087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903"/>
  </w:style>
  <w:style w:type="table" w:styleId="a8">
    <w:name w:val="Table Grid"/>
    <w:basedOn w:val="a1"/>
    <w:uiPriority w:val="59"/>
    <w:rsid w:val="0031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D2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Александровна</dc:creator>
  <cp:lastModifiedBy>Родионова Наталья Александровна</cp:lastModifiedBy>
  <cp:revision>2</cp:revision>
  <cp:lastPrinted>2018-11-29T08:43:00Z</cp:lastPrinted>
  <dcterms:created xsi:type="dcterms:W3CDTF">2022-08-03T08:36:00Z</dcterms:created>
  <dcterms:modified xsi:type="dcterms:W3CDTF">2022-08-03T08:36:00Z</dcterms:modified>
</cp:coreProperties>
</file>