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4838"/>
        <w:gridCol w:w="422"/>
        <w:gridCol w:w="4204"/>
      </w:tblGrid>
      <w:tr w:rsidR="00D107CF" w:rsidRPr="00AE312E" w14:paraId="23C22C25" w14:textId="77777777" w:rsidTr="00E86ADB">
        <w:tc>
          <w:tcPr>
            <w:tcW w:w="4875" w:type="dxa"/>
          </w:tcPr>
          <w:p w14:paraId="22A59857" w14:textId="77777777" w:rsidR="00D107CF" w:rsidRPr="00AE312E" w:rsidRDefault="00D107CF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89" w:type="dxa"/>
            <w:gridSpan w:val="2"/>
            <w:hideMark/>
          </w:tcPr>
          <w:p w14:paraId="45D1FC20" w14:textId="77777777" w:rsidR="00D107CF" w:rsidRPr="00AE312E" w:rsidRDefault="00D107CF" w:rsidP="00E86ADB">
            <w:pPr>
              <w:tabs>
                <w:tab w:val="left" w:pos="5580"/>
                <w:tab w:val="left" w:pos="5760"/>
              </w:tabs>
              <w:spacing w:before="120" w:line="240" w:lineRule="exact"/>
              <w:rPr>
                <w:sz w:val="28"/>
                <w:szCs w:val="28"/>
              </w:rPr>
            </w:pPr>
            <w:r w:rsidRPr="006233B1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D107CF" w:rsidRPr="00AE312E" w14:paraId="2E87ECAE" w14:textId="77777777" w:rsidTr="00E86ADB">
        <w:tc>
          <w:tcPr>
            <w:tcW w:w="4875" w:type="dxa"/>
          </w:tcPr>
          <w:p w14:paraId="6B245D15" w14:textId="77777777" w:rsidR="00D107CF" w:rsidRPr="00AE312E" w:rsidRDefault="00D107CF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8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6D13E011" w14:textId="77777777" w:rsidR="00D107CF" w:rsidRPr="00AE312E" w:rsidRDefault="00D107CF" w:rsidP="00E86ADB">
            <w:pPr>
              <w:tabs>
                <w:tab w:val="left" w:pos="5580"/>
                <w:tab w:val="left" w:pos="5760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107CF" w:rsidRPr="00AE312E" w14:paraId="3FD6FE91" w14:textId="77777777" w:rsidTr="00E86ADB">
        <w:tc>
          <w:tcPr>
            <w:tcW w:w="4875" w:type="dxa"/>
          </w:tcPr>
          <w:p w14:paraId="2F8F9678" w14:textId="77777777" w:rsidR="00D107CF" w:rsidRPr="00AE312E" w:rsidRDefault="00D107CF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365" w:type="dxa"/>
            <w:hideMark/>
          </w:tcPr>
          <w:p w14:paraId="328C4978" w14:textId="77777777" w:rsidR="00D107CF" w:rsidRPr="00AE312E" w:rsidRDefault="00D107CF" w:rsidP="00E86AD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AE312E">
              <w:rPr>
                <w:sz w:val="28"/>
                <w:szCs w:val="28"/>
              </w:rPr>
              <w:t>от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B4C32" w14:textId="77777777" w:rsidR="00D107CF" w:rsidRPr="00AE312E" w:rsidRDefault="00D107CF" w:rsidP="00E86AD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</w:p>
        </w:tc>
      </w:tr>
      <w:tr w:rsidR="00D107CF" w:rsidRPr="00AE312E" w14:paraId="7DDBF435" w14:textId="77777777" w:rsidTr="00E86ADB">
        <w:tc>
          <w:tcPr>
            <w:tcW w:w="4875" w:type="dxa"/>
          </w:tcPr>
          <w:p w14:paraId="35F0E9CD" w14:textId="77777777" w:rsidR="00D107CF" w:rsidRPr="00AE312E" w:rsidRDefault="00D107CF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8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646313D" w14:textId="77777777" w:rsidR="00D107CF" w:rsidRPr="00AE312E" w:rsidRDefault="00D107CF" w:rsidP="00E86ADB">
            <w:pPr>
              <w:spacing w:after="120" w:line="240" w:lineRule="exact"/>
              <w:jc w:val="center"/>
            </w:pPr>
            <w:r>
              <w:t xml:space="preserve">     </w:t>
            </w:r>
            <w:r w:rsidRPr="006233B1">
              <w:t>(полное наименование заявителя)</w:t>
            </w:r>
          </w:p>
        </w:tc>
      </w:tr>
      <w:tr w:rsidR="00D107CF" w:rsidRPr="00AE312E" w14:paraId="574DCBF5" w14:textId="77777777" w:rsidTr="00E86ADB">
        <w:tc>
          <w:tcPr>
            <w:tcW w:w="4875" w:type="dxa"/>
          </w:tcPr>
          <w:p w14:paraId="7A34899D" w14:textId="77777777" w:rsidR="00D107CF" w:rsidRPr="00AE312E" w:rsidRDefault="00D107CF" w:rsidP="00E86ADB">
            <w:pPr>
              <w:tabs>
                <w:tab w:val="left" w:pos="5700"/>
                <w:tab w:val="left" w:pos="6441"/>
              </w:tabs>
              <w:jc w:val="center"/>
              <w:rPr>
                <w:b/>
                <w:bCs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4C904FAF" w14:textId="77777777" w:rsidR="00D107CF" w:rsidRPr="00AE312E" w:rsidRDefault="00D107CF" w:rsidP="00E86ADB">
            <w:pPr>
              <w:spacing w:after="120" w:line="240" w:lineRule="exact"/>
              <w:jc w:val="center"/>
              <w:rPr>
                <w:rFonts w:eastAsia="Calibri"/>
                <w:lang w:val="x-none" w:eastAsia="en-US"/>
              </w:rPr>
            </w:pPr>
          </w:p>
        </w:tc>
      </w:tr>
    </w:tbl>
    <w:p w14:paraId="5E96589C" w14:textId="77777777" w:rsidR="00D107CF" w:rsidRPr="006233B1" w:rsidRDefault="00D107CF" w:rsidP="00D107C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48D23402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bCs/>
          <w:sz w:val="28"/>
          <w:szCs w:val="28"/>
        </w:rPr>
      </w:pPr>
      <w:r w:rsidRPr="002D5078">
        <w:rPr>
          <w:bCs/>
          <w:sz w:val="28"/>
          <w:szCs w:val="28"/>
        </w:rPr>
        <w:t>ЗАЯВЛЕНИЕ</w:t>
      </w:r>
    </w:p>
    <w:p w14:paraId="43221AAD" w14:textId="77777777" w:rsidR="00D107CF" w:rsidRPr="006233B1" w:rsidRDefault="00D107CF" w:rsidP="00D107C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233B1">
        <w:rPr>
          <w:sz w:val="28"/>
          <w:szCs w:val="28"/>
        </w:rPr>
        <w:t>о предоставлении субсидии</w:t>
      </w:r>
    </w:p>
    <w:p w14:paraId="0E66328C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Прошу предоставить субсидию региональной гарантийной организации.</w:t>
      </w:r>
    </w:p>
    <w:p w14:paraId="01ADD438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Обязуюсь обеспечить соблюдение условий, предусмотренных в пунктах 24-</w:t>
      </w:r>
      <w:hyperlink r:id="rId4" w:history="1">
        <w:r w:rsidRPr="002D5078">
          <w:rPr>
            <w:sz w:val="28"/>
            <w:szCs w:val="28"/>
          </w:rPr>
          <w:t>29</w:t>
        </w:r>
      </w:hyperlink>
      <w:r w:rsidRPr="002D5078">
        <w:rPr>
          <w:sz w:val="28"/>
          <w:szCs w:val="28"/>
        </w:rPr>
        <w:t xml:space="preserve"> Порядка предоставления в 2019-2024 годах субсидий региональным гарантийным организациям.</w:t>
      </w:r>
    </w:p>
    <w:p w14:paraId="04B31408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Реквизиты для перечисления субсидии:</w:t>
      </w:r>
    </w:p>
    <w:p w14:paraId="65142669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ИНН _____________________________________________________________</w:t>
      </w:r>
    </w:p>
    <w:p w14:paraId="5112811F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КПП ______________________________________________________________</w:t>
      </w:r>
    </w:p>
    <w:p w14:paraId="4DF05DE6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ОГРН _____________________________________________________________</w:t>
      </w:r>
    </w:p>
    <w:p w14:paraId="194F2004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 xml:space="preserve">Основной вид деятельности по </w:t>
      </w:r>
      <w:hyperlink r:id="rId5" w:history="1">
        <w:r w:rsidRPr="002D5078">
          <w:rPr>
            <w:sz w:val="28"/>
            <w:szCs w:val="28"/>
          </w:rPr>
          <w:t>ОКВЭД</w:t>
        </w:r>
      </w:hyperlink>
      <w:r w:rsidRPr="002D5078">
        <w:rPr>
          <w:sz w:val="28"/>
          <w:szCs w:val="28"/>
        </w:rPr>
        <w:t xml:space="preserve"> ________________________________</w:t>
      </w:r>
    </w:p>
    <w:p w14:paraId="0B8BFCAB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БИК ______________________________________________________________</w:t>
      </w:r>
    </w:p>
    <w:p w14:paraId="1468DCFA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Корреспондентский счет _____________________________________________</w:t>
      </w:r>
    </w:p>
    <w:p w14:paraId="15F226C8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Расчетный счет _____________________________________________________</w:t>
      </w:r>
    </w:p>
    <w:p w14:paraId="05C696D5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Наименование учреждения Центрального банка Российской Федерации, кредитной организации _____________________________________________</w:t>
      </w:r>
    </w:p>
    <w:p w14:paraId="2E952A7E" w14:textId="77777777" w:rsidR="00D107CF" w:rsidRPr="002D5078" w:rsidRDefault="00D107CF" w:rsidP="00D107CF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2D5078">
        <w:rPr>
          <w:sz w:val="28"/>
          <w:szCs w:val="28"/>
        </w:rPr>
        <w:t>__________________________________________________________________</w:t>
      </w:r>
    </w:p>
    <w:p w14:paraId="2B8BF7B2" w14:textId="77777777" w:rsidR="00D107CF" w:rsidRDefault="00D107CF" w:rsidP="00D107C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14:paraId="33AA2BED" w14:textId="77777777" w:rsidR="00D107CF" w:rsidRDefault="00D107CF" w:rsidP="00D107C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992"/>
        <w:gridCol w:w="2694"/>
        <w:gridCol w:w="283"/>
        <w:gridCol w:w="2410"/>
      </w:tblGrid>
      <w:tr w:rsidR="00D107CF" w14:paraId="6959115B" w14:textId="77777777" w:rsidTr="00E86ADB">
        <w:trPr>
          <w:trHeight w:val="77"/>
        </w:trPr>
        <w:tc>
          <w:tcPr>
            <w:tcW w:w="3039" w:type="dxa"/>
            <w:vAlign w:val="bottom"/>
            <w:hideMark/>
          </w:tcPr>
          <w:p w14:paraId="2263E8C8" w14:textId="77777777" w:rsidR="00D107CF" w:rsidRPr="002D5078" w:rsidRDefault="00D107CF" w:rsidP="00E86ADB">
            <w:pPr>
              <w:pStyle w:val="ConsPlusNormal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078">
              <w:rPr>
                <w:rFonts w:ascii="Times New Roman" w:hAnsi="Times New Roman" w:cs="Times New Roman"/>
                <w:sz w:val="28"/>
                <w:szCs w:val="28"/>
              </w:rPr>
              <w:t>Руководитель Заявителя</w:t>
            </w:r>
          </w:p>
        </w:tc>
        <w:tc>
          <w:tcPr>
            <w:tcW w:w="992" w:type="dxa"/>
          </w:tcPr>
          <w:p w14:paraId="6DE617A5" w14:textId="77777777" w:rsidR="00D107CF" w:rsidRDefault="00D107CF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610B9" w14:textId="77777777" w:rsidR="00D107CF" w:rsidRDefault="00D107CF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14:paraId="625C65BE" w14:textId="77777777" w:rsidR="00D107CF" w:rsidRDefault="00D107CF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14:paraId="0DB81061" w14:textId="77777777" w:rsidR="00D107CF" w:rsidRDefault="00D107CF" w:rsidP="00E86ADB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D107CF" w14:paraId="0DF37FB2" w14:textId="77777777" w:rsidTr="00E86ADB">
        <w:tc>
          <w:tcPr>
            <w:tcW w:w="3039" w:type="dxa"/>
          </w:tcPr>
          <w:p w14:paraId="18FBD223" w14:textId="77777777" w:rsidR="00D107CF" w:rsidRDefault="00D107CF" w:rsidP="00E86A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  <w:hideMark/>
          </w:tcPr>
          <w:p w14:paraId="0FB948C8" w14:textId="77777777" w:rsidR="00D107CF" w:rsidRDefault="00D107CF" w:rsidP="00E86ADB">
            <w:pPr>
              <w:autoSpaceDE w:val="0"/>
              <w:autoSpaceDN w:val="0"/>
              <w:adjustRightInd w:val="0"/>
              <w:spacing w:before="240" w:line="240" w:lineRule="exact"/>
              <w:ind w:left="-113" w:right="-113"/>
              <w:jc w:val="center"/>
            </w:pPr>
            <w:r>
              <w:t xml:space="preserve">М.П.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9DFBF" w14:textId="77777777" w:rsidR="00D107CF" w:rsidRDefault="00D107CF" w:rsidP="00E86ADB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(подпись)</w:t>
            </w:r>
          </w:p>
        </w:tc>
        <w:tc>
          <w:tcPr>
            <w:tcW w:w="283" w:type="dxa"/>
          </w:tcPr>
          <w:p w14:paraId="2B7979FB" w14:textId="77777777" w:rsidR="00D107CF" w:rsidRDefault="00D107CF" w:rsidP="00E86A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E49529F" w14:textId="77777777" w:rsidR="00D107CF" w:rsidRDefault="00D107CF" w:rsidP="00E86A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517692B9" w14:textId="77777777" w:rsidR="00D107CF" w:rsidRDefault="00D107CF" w:rsidP="00D107C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14:paraId="4CE7B2DA" w14:textId="77777777" w:rsidR="00D107CF" w:rsidRPr="006233B1" w:rsidRDefault="00D107CF" w:rsidP="00D107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«___» ________ 20___ года</w:t>
      </w:r>
    </w:p>
    <w:p w14:paraId="6FC52165" w14:textId="77777777" w:rsidR="00D107CF" w:rsidRPr="006233B1" w:rsidRDefault="00D107CF" w:rsidP="00D107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9F157A" w14:textId="77628B65" w:rsidR="00D107CF" w:rsidRPr="006233B1" w:rsidRDefault="00D107CF" w:rsidP="00D107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33B1">
        <w:rPr>
          <w:sz w:val="28"/>
          <w:szCs w:val="28"/>
        </w:rPr>
        <w:t>Контактный телефон _______________________</w:t>
      </w:r>
    </w:p>
    <w:p w14:paraId="69F029F2" w14:textId="77777777" w:rsidR="00D107CF" w:rsidRDefault="00D107CF" w:rsidP="00D107C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5A181B08" w14:textId="77777777" w:rsidR="0053385F" w:rsidRDefault="0053385F"/>
    <w:sectPr w:rsidR="0053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CF"/>
    <w:rsid w:val="0053385F"/>
    <w:rsid w:val="009624B4"/>
    <w:rsid w:val="00D1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6BF1"/>
  <w15:chartTrackingRefBased/>
  <w15:docId w15:val="{0061DA85-8056-4FC7-968F-CCD0B43D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10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07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878A1157728594C00A05B8B10AFA16D8D884A435E66BB0261EB415AAC8CADB1EC6BA7EDFE4D268E56CF93315HCl6M" TargetMode="External"/><Relationship Id="rId4" Type="http://schemas.openxmlformats.org/officeDocument/2006/relationships/hyperlink" Target="consultantplus://offline/ref=D175347DC2E1A0FCC217E3E094D70C9626529D23F071C5881398A63FF5841E6348B51DAFEF796B056E60710750C9033DE2305E8B01CAC7299E6D43b5N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2021-08-12T12:24:00Z</dcterms:created>
  <dcterms:modified xsi:type="dcterms:W3CDTF">2021-08-12T12:25:00Z</dcterms:modified>
</cp:coreProperties>
</file>