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2E" w:rsidRDefault="00423F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3F2E" w:rsidRDefault="00423F2E">
      <w:pPr>
        <w:pStyle w:val="ConsPlusNormal"/>
        <w:jc w:val="both"/>
        <w:outlineLvl w:val="0"/>
      </w:pPr>
    </w:p>
    <w:p w:rsidR="00423F2E" w:rsidRDefault="00423F2E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423F2E" w:rsidRDefault="00423F2E">
      <w:pPr>
        <w:pStyle w:val="ConsPlusTitle"/>
        <w:jc w:val="center"/>
      </w:pPr>
    </w:p>
    <w:p w:rsidR="00423F2E" w:rsidRDefault="00423F2E">
      <w:pPr>
        <w:pStyle w:val="ConsPlusTitle"/>
        <w:jc w:val="center"/>
      </w:pPr>
      <w:r>
        <w:t>ПОСТАНОВЛЕНИЕ</w:t>
      </w:r>
    </w:p>
    <w:p w:rsidR="00423F2E" w:rsidRDefault="00423F2E">
      <w:pPr>
        <w:pStyle w:val="ConsPlusTitle"/>
        <w:jc w:val="center"/>
      </w:pPr>
      <w:r>
        <w:t>от 27 ноября 2019 г. N 29</w:t>
      </w:r>
    </w:p>
    <w:p w:rsidR="00423F2E" w:rsidRDefault="00423F2E">
      <w:pPr>
        <w:pStyle w:val="ConsPlusTitle"/>
        <w:jc w:val="center"/>
      </w:pPr>
    </w:p>
    <w:p w:rsidR="00423F2E" w:rsidRDefault="00423F2E">
      <w:pPr>
        <w:pStyle w:val="ConsPlusTitle"/>
        <w:jc w:val="center"/>
      </w:pPr>
      <w:r>
        <w:t>ОБ УТВЕРЖДЕНИИ РЕЗУЛЬТАТОВ ОПРЕДЕЛЕНИЯ КАДАСТРОВОЙ СТОИМОСТИ</w:t>
      </w:r>
    </w:p>
    <w:p w:rsidR="00423F2E" w:rsidRDefault="00423F2E">
      <w:pPr>
        <w:pStyle w:val="ConsPlusTitle"/>
        <w:jc w:val="center"/>
      </w:pPr>
      <w:r>
        <w:t>ЗЕМЕЛЬНЫХ УЧАСТКОВ В СОСТАВЕ ЗЕМЕЛЬ СЕЛЬСКОХОЗЯЙСТВЕННОГО</w:t>
      </w:r>
    </w:p>
    <w:p w:rsidR="00423F2E" w:rsidRDefault="00423F2E">
      <w:pPr>
        <w:pStyle w:val="ConsPlusTitle"/>
        <w:jc w:val="center"/>
      </w:pPr>
      <w:r>
        <w:t>НАЗНАЧЕНИЯ НА ТЕРРИТОРИИ НОВГОРОДСКОЙ ОБЛАСТИ И СРЕДНЕГО</w:t>
      </w:r>
    </w:p>
    <w:p w:rsidR="00423F2E" w:rsidRDefault="00423F2E">
      <w:pPr>
        <w:pStyle w:val="ConsPlusTitle"/>
        <w:jc w:val="center"/>
      </w:pPr>
      <w:r>
        <w:t>УРОВНЯ КАДАСТРОВОЙ СТОИМОСТИ ЗЕМЕЛЬ СЕЛЬСКОХОЗЯЙСТВЕННОГО</w:t>
      </w:r>
    </w:p>
    <w:p w:rsidR="00423F2E" w:rsidRDefault="00423F2E">
      <w:pPr>
        <w:pStyle w:val="ConsPlusTitle"/>
        <w:jc w:val="center"/>
      </w:pPr>
      <w:r>
        <w:t>НАЗНАЧЕНИЯ ПО МУНИЦИПАЛЬНЫМ РАЙОНАМ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66</w:t>
        </w:r>
      </w:hyperlink>
      <w:r>
        <w:t xml:space="preserve"> Земельного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июля 2016 года N 237-ФЗ "О государственной кадастровой оценке",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01.11.2006 N 467 "О создании областной комиссии по рассмотрению результатов государственной кадастровой стоимости объектов недвижимости",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инвестиционной политики Новгородской области, утвержденным постановлением Правительства Новгородской области от 21.12.2017 N 468, а также на основании отчета N 001/2019 "Об итогах государственной кадастровой оценки земельных участков в составе земель сельскохозяйственного назначения на территории Новгородской области" по состоянию на 01.01.2019, представленного государственным областным бюджетным учреждением "Центр кадастровой оценки и недвижимости", "Уведомления об отсутствии нарушений требований к отчету об итогах государственной кадастровой оценки" Федеральной службы государственной регистрации, кадастра и картографии от 25.10.2019 N 15-01446/19 министерство инвестиционной политики Новгородской области постановляет: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ind w:firstLine="540"/>
        <w:jc w:val="both"/>
      </w:pPr>
      <w:r>
        <w:t>1. Утвердить:</w:t>
      </w:r>
    </w:p>
    <w:p w:rsidR="00423F2E" w:rsidRDefault="00423F2E">
      <w:pPr>
        <w:pStyle w:val="ConsPlusNormal"/>
        <w:spacing w:before="220"/>
        <w:ind w:firstLine="540"/>
        <w:jc w:val="both"/>
      </w:pPr>
      <w:r>
        <w:t xml:space="preserve">результаты определения кадастровой стоимости земельных участков в составе земель сельскохозяйственного назначения на территории Новгородской области согласно </w:t>
      </w:r>
      <w:hyperlink w:anchor="P42" w:history="1">
        <w:r>
          <w:rPr>
            <w:color w:val="0000FF"/>
          </w:rPr>
          <w:t>приложению N 1</w:t>
        </w:r>
      </w:hyperlink>
      <w:r>
        <w:t xml:space="preserve"> к постановлению;</w:t>
      </w:r>
    </w:p>
    <w:p w:rsidR="00423F2E" w:rsidRDefault="00423F2E">
      <w:pPr>
        <w:pStyle w:val="ConsPlusNormal"/>
        <w:spacing w:before="220"/>
        <w:ind w:firstLine="540"/>
        <w:jc w:val="both"/>
      </w:pPr>
      <w:r>
        <w:t xml:space="preserve">средний уровень кадастровой стоимости земель сельскохозяйственного назначения по муниципальным районам Новгородской области согласно </w:t>
      </w:r>
      <w:hyperlink w:anchor="P166" w:history="1">
        <w:r>
          <w:rPr>
            <w:color w:val="0000FF"/>
          </w:rPr>
          <w:t>приложению N 2</w:t>
        </w:r>
      </w:hyperlink>
      <w:r>
        <w:t xml:space="preserve"> к постановлению.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ind w:firstLine="540"/>
        <w:jc w:val="both"/>
      </w:pPr>
      <w:r>
        <w:t>2. Признать утратившими силу:</w:t>
      </w:r>
    </w:p>
    <w:p w:rsidR="00423F2E" w:rsidRDefault="00423F2E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комитета по управлению государственным имуществом Новгородской области от 29.12.2012 N 37 "Об утверждении результатов государственной кадастровой оценки земель сельскохозяйственного назначения";</w:t>
      </w:r>
    </w:p>
    <w:p w:rsidR="00423F2E" w:rsidRDefault="00423F2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департамента имущественных отношений и государственных закупок Новгородской области от 06.02.2015 N 1 "О внесении изменений в результаты государственной кадастровой оценки земель сельскохозяйственного назначения";</w:t>
      </w:r>
    </w:p>
    <w:p w:rsidR="00423F2E" w:rsidRDefault="00423F2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департамента имущественных отношений и государственных закупок Новгородской области от 30.06.2017 N 8 "О внесении изменений в постановление комитета по управлению государственным имуществом Новгородской области от 29.12.2012 N 37";</w:t>
      </w:r>
    </w:p>
    <w:p w:rsidR="00423F2E" w:rsidRDefault="00423F2E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департамента имущественных отношений и государственных закупок Новгородской области от 30.12.2013 N 4 "Об утверждении результатов государственной кадастровой оценки земель сельскохозяйственного назначения, предоставленных гражданам и их объединениям для ведения садоводства на территории Новгородской области";</w:t>
      </w:r>
    </w:p>
    <w:p w:rsidR="00423F2E" w:rsidRDefault="00423F2E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министерства инвестиционной политики Новгородской области от 27.06.2018 N 1 "О внесении изменений в результаты государственной кадастровой оценки земель сельскохозяйственного назначения, предоставленных гражданам и их объединениям для ведения садоводства на территории Новгородской области".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ind w:firstLine="540"/>
        <w:jc w:val="both"/>
      </w:pPr>
      <w:r>
        <w:t>3. Постановление вступает в силу с 1 января 2020 года.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ind w:firstLine="540"/>
        <w:jc w:val="both"/>
      </w:pPr>
      <w:r>
        <w:t>4. Разместить постановление на "Официальном интернет-портале правовой информации" (www.pravo.gov.ru), на официальном сайте министерства инвестиционной политики Новгородской области http://econom.novreg.ru в информационно-телекоммуникационной сети "Интернет".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right"/>
      </w:pPr>
      <w:r>
        <w:t>Министр</w:t>
      </w:r>
    </w:p>
    <w:p w:rsidR="00423F2E" w:rsidRDefault="00423F2E">
      <w:pPr>
        <w:pStyle w:val="ConsPlusNormal"/>
        <w:jc w:val="right"/>
      </w:pPr>
      <w:r>
        <w:t>Д.Л.НОСАЧЕВ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right"/>
        <w:outlineLvl w:val="0"/>
      </w:pPr>
      <w:r>
        <w:t>Приложение 1</w:t>
      </w:r>
    </w:p>
    <w:p w:rsidR="00423F2E" w:rsidRDefault="00423F2E">
      <w:pPr>
        <w:pStyle w:val="ConsPlusNormal"/>
        <w:jc w:val="right"/>
      </w:pPr>
      <w:r>
        <w:t>к постановлению</w:t>
      </w:r>
    </w:p>
    <w:p w:rsidR="00423F2E" w:rsidRDefault="00423F2E">
      <w:pPr>
        <w:pStyle w:val="ConsPlusNormal"/>
        <w:jc w:val="right"/>
      </w:pPr>
      <w:r>
        <w:t>министерства инвестиционной</w:t>
      </w:r>
    </w:p>
    <w:p w:rsidR="00423F2E" w:rsidRDefault="00423F2E">
      <w:pPr>
        <w:pStyle w:val="ConsPlusNormal"/>
        <w:jc w:val="right"/>
      </w:pPr>
      <w:r>
        <w:t>политики Новгородской области</w:t>
      </w:r>
    </w:p>
    <w:p w:rsidR="00423F2E" w:rsidRDefault="00423F2E">
      <w:pPr>
        <w:pStyle w:val="ConsPlusNormal"/>
        <w:jc w:val="right"/>
      </w:pPr>
      <w:r>
        <w:t>от 27.11.2019 N 29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bookmarkStart w:id="0" w:name="P42"/>
      <w:bookmarkEnd w:id="0"/>
      <w:r>
        <w:t>Кадастровая стоимость земельных участков в составе земель</w:t>
      </w:r>
    </w:p>
    <w:p w:rsidR="00423F2E" w:rsidRDefault="00423F2E">
      <w:pPr>
        <w:pStyle w:val="ConsPlusTitle"/>
        <w:jc w:val="center"/>
      </w:pPr>
      <w:r>
        <w:t>сельскохозяйственного назначения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Батецкого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Боровичского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Валдайского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Волотовского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Демянского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Крестецкого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Любытинского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Маловишерского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Марёвского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Мошенского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Новгородского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Окуловского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Парфинского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Пестовского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Поддорского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Солецкого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Старорусского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Хвойнинского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Холмского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Чудовского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Шимского района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  <w:outlineLvl w:val="1"/>
      </w:pPr>
      <w:r>
        <w:t>Кадастровая стоимость земельных участков</w:t>
      </w:r>
    </w:p>
    <w:p w:rsidR="00423F2E" w:rsidRDefault="00423F2E">
      <w:pPr>
        <w:pStyle w:val="ConsPlusTitle"/>
        <w:jc w:val="center"/>
      </w:pPr>
      <w:r>
        <w:t>в составе земель сельскохозяйственного назначения</w:t>
      </w:r>
    </w:p>
    <w:p w:rsidR="00423F2E" w:rsidRDefault="00423F2E">
      <w:pPr>
        <w:pStyle w:val="ConsPlusTitle"/>
        <w:jc w:val="center"/>
      </w:pPr>
      <w:r>
        <w:t>города Старая Русса Новгородской области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right"/>
        <w:outlineLvl w:val="0"/>
      </w:pPr>
      <w:r>
        <w:t>Приложение N 2</w:t>
      </w:r>
    </w:p>
    <w:p w:rsidR="00423F2E" w:rsidRDefault="00423F2E">
      <w:pPr>
        <w:pStyle w:val="ConsPlusNormal"/>
        <w:jc w:val="right"/>
      </w:pPr>
      <w:r>
        <w:t>к постановлению</w:t>
      </w:r>
    </w:p>
    <w:p w:rsidR="00423F2E" w:rsidRDefault="00423F2E">
      <w:pPr>
        <w:pStyle w:val="ConsPlusNormal"/>
        <w:jc w:val="right"/>
      </w:pPr>
      <w:r>
        <w:t>министерства инвестиционной</w:t>
      </w:r>
    </w:p>
    <w:p w:rsidR="00423F2E" w:rsidRDefault="00423F2E">
      <w:pPr>
        <w:pStyle w:val="ConsPlusNormal"/>
        <w:jc w:val="right"/>
      </w:pPr>
      <w:r>
        <w:t>политики Новгородской области</w:t>
      </w:r>
    </w:p>
    <w:p w:rsidR="00423F2E" w:rsidRDefault="00423F2E">
      <w:pPr>
        <w:pStyle w:val="ConsPlusNormal"/>
        <w:jc w:val="right"/>
      </w:pPr>
      <w:r>
        <w:t>от 27.11.2019 2019 N 29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Title"/>
        <w:jc w:val="center"/>
      </w:pPr>
      <w:bookmarkStart w:id="1" w:name="P166"/>
      <w:bookmarkEnd w:id="1"/>
      <w:r>
        <w:t>СРЕДНИЙ УРОВЕНЬ КАДАСТРОВОЙ СТОИМОСТИ ЗЕМЕЛЬ</w:t>
      </w:r>
    </w:p>
    <w:p w:rsidR="00423F2E" w:rsidRDefault="00423F2E">
      <w:pPr>
        <w:pStyle w:val="ConsPlusTitle"/>
        <w:jc w:val="center"/>
      </w:pPr>
      <w:r>
        <w:t>СЕЛЬСКОХОЗЯЙСТВЕННОГО НАЗНАЧЕНИЯ ПО МУНИЦИПАЛЬНЫМ РАЙОНАМ</w:t>
      </w:r>
    </w:p>
    <w:p w:rsidR="00423F2E" w:rsidRDefault="00423F2E">
      <w:pPr>
        <w:pStyle w:val="ConsPlusTitle"/>
        <w:jc w:val="center"/>
      </w:pPr>
      <w:r>
        <w:t>НОВГОРОДСКОЙ ОБЛАСТИ</w:t>
      </w:r>
    </w:p>
    <w:p w:rsidR="00423F2E" w:rsidRDefault="00423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309"/>
        <w:gridCol w:w="4025"/>
      </w:tblGrid>
      <w:tr w:rsidR="00423F2E">
        <w:tc>
          <w:tcPr>
            <w:tcW w:w="737" w:type="dxa"/>
            <w:vAlign w:val="center"/>
          </w:tcPr>
          <w:p w:rsidR="00423F2E" w:rsidRDefault="00423F2E">
            <w:pPr>
              <w:pStyle w:val="ConsPlusNormal"/>
            </w:pPr>
            <w:r>
              <w:t>N п/п</w:t>
            </w:r>
          </w:p>
        </w:tc>
        <w:tc>
          <w:tcPr>
            <w:tcW w:w="4309" w:type="dxa"/>
            <w:vAlign w:val="center"/>
          </w:tcPr>
          <w:p w:rsidR="00423F2E" w:rsidRDefault="00423F2E">
            <w:pPr>
              <w:pStyle w:val="ConsPlusNormal"/>
            </w:pPr>
            <w:r>
              <w:t>Наименование муниципального района</w:t>
            </w:r>
          </w:p>
        </w:tc>
        <w:tc>
          <w:tcPr>
            <w:tcW w:w="4025" w:type="dxa"/>
            <w:vAlign w:val="center"/>
          </w:tcPr>
          <w:p w:rsidR="00423F2E" w:rsidRDefault="00423F2E">
            <w:pPr>
              <w:pStyle w:val="ConsPlusNormal"/>
            </w:pPr>
            <w:r>
              <w:t>Средний уровень кадастровой стоимости земель сельскохозяйственного назначения, руб./кв. м</w:t>
            </w:r>
          </w:p>
        </w:tc>
      </w:tr>
      <w:tr w:rsidR="00423F2E">
        <w:tc>
          <w:tcPr>
            <w:tcW w:w="737" w:type="dxa"/>
            <w:vAlign w:val="center"/>
          </w:tcPr>
          <w:p w:rsidR="00423F2E" w:rsidRDefault="00423F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  <w:vAlign w:val="center"/>
          </w:tcPr>
          <w:p w:rsidR="00423F2E" w:rsidRDefault="00423F2E">
            <w:pPr>
              <w:pStyle w:val="ConsPlusNormal"/>
            </w:pPr>
            <w:r>
              <w:t>53:00 &lt;1&gt;</w:t>
            </w:r>
          </w:p>
        </w:tc>
        <w:tc>
          <w:tcPr>
            <w:tcW w:w="4025" w:type="dxa"/>
            <w:vAlign w:val="center"/>
          </w:tcPr>
          <w:p w:rsidR="00423F2E" w:rsidRDefault="00423F2E">
            <w:pPr>
              <w:pStyle w:val="ConsPlusNormal"/>
              <w:jc w:val="center"/>
            </w:pPr>
            <w:r>
              <w:t>2,63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Батецкий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2,58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Боровичский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2,65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Валдайский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3,28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Волотовский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2,28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Демянский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2,29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Крестецкий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3,55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Любытинский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2,81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Маловишерский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3,12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Марёвский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2,08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Мошенской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2,14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Новгородский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7,23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Окуловский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3,23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Парфинский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2,69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Пестовский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2,65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Поддорский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2,17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Солецкий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2,41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Старорусский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3,86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Хвойнинский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2,77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Холмский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2,24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Чудовский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3,87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Шимский муниципальный район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3,07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Г. Старая Русса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76,93</w:t>
            </w:r>
          </w:p>
        </w:tc>
      </w:tr>
      <w:tr w:rsidR="00423F2E">
        <w:tc>
          <w:tcPr>
            <w:tcW w:w="737" w:type="dxa"/>
          </w:tcPr>
          <w:p w:rsidR="00423F2E" w:rsidRDefault="00423F2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09" w:type="dxa"/>
          </w:tcPr>
          <w:p w:rsidR="00423F2E" w:rsidRDefault="00423F2E">
            <w:pPr>
              <w:pStyle w:val="ConsPlusNormal"/>
            </w:pPr>
            <w:r>
              <w:t>Среднее по Новгородской области</w:t>
            </w:r>
          </w:p>
        </w:tc>
        <w:tc>
          <w:tcPr>
            <w:tcW w:w="4025" w:type="dxa"/>
          </w:tcPr>
          <w:p w:rsidR="00423F2E" w:rsidRDefault="00423F2E">
            <w:pPr>
              <w:pStyle w:val="ConsPlusNormal"/>
              <w:jc w:val="center"/>
            </w:pPr>
            <w:r>
              <w:t>3,18</w:t>
            </w:r>
          </w:p>
        </w:tc>
      </w:tr>
    </w:tbl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ind w:firstLine="540"/>
        <w:jc w:val="both"/>
      </w:pPr>
      <w:r>
        <w:t>--------------------------------</w:t>
      </w:r>
    </w:p>
    <w:p w:rsidR="00423F2E" w:rsidRDefault="00423F2E">
      <w:pPr>
        <w:pStyle w:val="ConsPlusNormal"/>
        <w:spacing w:before="220"/>
        <w:ind w:firstLine="540"/>
        <w:jc w:val="both"/>
      </w:pPr>
      <w:r>
        <w:t xml:space="preserve">&lt;1&gt; Согласно </w:t>
      </w:r>
      <w:hyperlink r:id="rId15" w:history="1">
        <w:r>
          <w:rPr>
            <w:color w:val="0000FF"/>
          </w:rPr>
          <w:t>пункту 6</w:t>
        </w:r>
      </w:hyperlink>
      <w:r>
        <w:t xml:space="preserve"> Порядка кадастрового деления территории Российской Федерации, утвержденного Приказом Министерства экономического развития Российской Федерации от 24 ноября 2015 года N 877, в целях присвоения кадастровых номеров объектам недвижимости, расположенным на территории двух и более кадастровых округов, создается кадастровый округ с учетным номером "0" и наименованием "Общероссийский", границы которого совпадают с Государственной границей Российской Федерации. В кадастровом округе "Общероссийский" создается один кадастровый район с учетным номером "0:0" и наименованием "Условный", в котором, соответственно, один кадастровый квартал с учетным номером "0:0:0", границы указанных кадастрового района и кадастрового квартала совпадают с границами кадастрового округа "Общероссийский".</w:t>
      </w: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jc w:val="both"/>
      </w:pPr>
    </w:p>
    <w:p w:rsidR="00423F2E" w:rsidRDefault="00423F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423F2E">
      <w:bookmarkStart w:id="2" w:name="_GoBack"/>
      <w:bookmarkEnd w:id="2"/>
    </w:p>
    <w:sectPr w:rsidR="005344D3" w:rsidSect="0026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2E"/>
    <w:rsid w:val="00423F2E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0F6611964C0C4D0986AEDD6F86C852693C6F35CCC13A13DAD448483AF98AC3278F11229C277FF89419DCB2280F8A8w1F4L" TargetMode="External"/><Relationship Id="rId13" Type="http://schemas.openxmlformats.org/officeDocument/2006/relationships/hyperlink" Target="consultantplus://offline/ref=8D50F6611964C0C4D0986AEDD6F86C852693C6F352C41BAE39AD448483AF98AC3278F11229C277FF89419DCB2280F8A8w1F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50F6611964C0C4D09874E0C094338D21909EF753C510FE62F21FD9D4A692FB7537A8426D977BF88E54C99378D7F5A9155E1671EBD99CFDwCF3L" TargetMode="External"/><Relationship Id="rId12" Type="http://schemas.openxmlformats.org/officeDocument/2006/relationships/hyperlink" Target="consultantplus://offline/ref=8D50F6611964C0C4D0986AEDD6F86C852693C6F352CC19AD3DAD448483AF98AC3278F11229C277FF89419DCB2280F8A8w1F4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50F6611964C0C4D09874E0C094338D219099FA5DCA10FE62F21FD9D4A692FB7537A8426D967AFC8E54C99378D7F5A9155E1671EBD99CFDwCF3L" TargetMode="External"/><Relationship Id="rId11" Type="http://schemas.openxmlformats.org/officeDocument/2006/relationships/hyperlink" Target="consultantplus://offline/ref=8D50F6611964C0C4D0986AEDD6F86C852693C6F350CE1EAF3FAD448483AF98AC3278F11229C277FF89419DCB2280F8A8w1F4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D50F6611964C0C4D09874E0C094338D21999BF95DC810FE62F21FD9D4A692FB7537A8426D977AFE8854C99378D7F5A9155E1671EBD99CFDwCF3L" TargetMode="External"/><Relationship Id="rId10" Type="http://schemas.openxmlformats.org/officeDocument/2006/relationships/hyperlink" Target="consultantplus://offline/ref=8D50F6611964C0C4D0986AEDD6F86C852693C6F352CC12A836AD448483AF98AC3278F11229C277FF89419DCB2280F8A8w1F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50F6611964C0C4D0986AEDD6F86C852693C6F35CCF1CAE38AD448483AF98AC3278F100299A7BFC895D94C337D6A9EE404D1578EBDB95E1C0F469wCF1L" TargetMode="External"/><Relationship Id="rId14" Type="http://schemas.openxmlformats.org/officeDocument/2006/relationships/hyperlink" Target="consultantplus://offline/ref=8D50F6611964C0C4D0986AEDD6F86C852693C6F352CB1DAA3BAD448483AF98AC3278F11229C277FF89419DCB2280F8A8w1F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>МИНИСТЕРСТВО ИНВЕСТИЦИОННОЙ ПОЛИТИКИ НОВГОРОДСКОЙ ОБЛАСТИ</vt:lpstr>
      <vt:lpstr>Приложение 1</vt:lpstr>
      <vt:lpstr>    Кадастровая стоимость земельных участков в составе земель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    Кадастровая стоимость земельных участков</vt:lpstr>
      <vt:lpstr>Приложение N 2</vt:lpstr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2021-09-30T11:05:00Z</dcterms:created>
  <dcterms:modified xsi:type="dcterms:W3CDTF">2021-09-30T11:05:00Z</dcterms:modified>
</cp:coreProperties>
</file>