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33" w:rsidRPr="00644AA1" w:rsidRDefault="00532133" w:rsidP="00532133">
      <w:pPr>
        <w:shd w:val="clear" w:color="auto" w:fill="FFFFFF"/>
        <w:spacing w:after="0" w:line="260" w:lineRule="exact"/>
        <w:jc w:val="center"/>
        <w:rPr>
          <w:rFonts w:ascii="Times New Roman" w:hAnsi="Times New Roman"/>
        </w:rPr>
      </w:pPr>
      <w:r w:rsidRPr="00644AA1">
        <w:rPr>
          <w:rFonts w:ascii="Times New Roman" w:eastAsia="Times New Roman" w:hAnsi="Times New Roman"/>
          <w:b/>
          <w:bCs/>
          <w:sz w:val="28"/>
          <w:szCs w:val="28"/>
        </w:rPr>
        <w:t>ПОЯСНИТЕЛЬНАЯ ЗАПИСКА</w:t>
      </w:r>
    </w:p>
    <w:p w:rsidR="00532133" w:rsidRPr="00B91CD5" w:rsidRDefault="00532133" w:rsidP="00935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1CD5">
        <w:rPr>
          <w:rFonts w:ascii="Times New Roman" w:hAnsi="Times New Roman"/>
          <w:sz w:val="28"/>
          <w:szCs w:val="28"/>
        </w:rPr>
        <w:t xml:space="preserve">к проекту постановления </w:t>
      </w:r>
      <w:r>
        <w:rPr>
          <w:rFonts w:ascii="Times New Roman" w:hAnsi="Times New Roman"/>
          <w:sz w:val="28"/>
          <w:szCs w:val="28"/>
        </w:rPr>
        <w:t xml:space="preserve">министерства инвестиционной политики </w:t>
      </w:r>
      <w:r w:rsidRPr="00B91CD5">
        <w:rPr>
          <w:rFonts w:ascii="Times New Roman" w:hAnsi="Times New Roman"/>
          <w:sz w:val="28"/>
          <w:szCs w:val="28"/>
        </w:rPr>
        <w:t xml:space="preserve"> Новгородской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CD5">
        <w:rPr>
          <w:rFonts w:ascii="Times New Roman" w:hAnsi="Times New Roman"/>
          <w:sz w:val="28"/>
          <w:szCs w:val="28"/>
        </w:rPr>
        <w:t xml:space="preserve">«О </w:t>
      </w:r>
      <w:r>
        <w:rPr>
          <w:rFonts w:ascii="Times New Roman" w:hAnsi="Times New Roman"/>
          <w:sz w:val="28"/>
          <w:szCs w:val="28"/>
        </w:rPr>
        <w:t>признании утратившим силу</w:t>
      </w:r>
      <w:r w:rsidRPr="00B91C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постановления министерства инвестиционной политики</w:t>
      </w:r>
      <w:r w:rsidRPr="00B91C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B91CD5">
        <w:rPr>
          <w:rFonts w:ascii="Times New Roman" w:hAnsi="Times New Roman"/>
          <w:sz w:val="28"/>
          <w:szCs w:val="28"/>
        </w:rPr>
        <w:t>Новгородской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935B13">
        <w:rPr>
          <w:rFonts w:ascii="Times New Roman" w:eastAsiaTheme="minorHAnsi" w:hAnsi="Times New Roman"/>
          <w:sz w:val="28"/>
          <w:szCs w:val="28"/>
        </w:rPr>
        <w:t>от 07.06.2022 № 5</w:t>
      </w:r>
      <w:r w:rsidRPr="00B91CD5">
        <w:rPr>
          <w:rFonts w:ascii="Times New Roman" w:hAnsi="Times New Roman"/>
          <w:sz w:val="28"/>
          <w:szCs w:val="28"/>
        </w:rPr>
        <w:t>»</w:t>
      </w:r>
    </w:p>
    <w:p w:rsidR="00532133" w:rsidRDefault="00532133" w:rsidP="00532133">
      <w:pPr>
        <w:spacing w:after="0" w:line="26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2133" w:rsidRDefault="00532133" w:rsidP="0053213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В связи с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невостребованностью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государственной услуги по выдаче копий архивных документов, подтверждающих право на владение землей по земельным участкам, предоставленным министерством инвестиционной политики Новгородской области</w:t>
      </w:r>
      <w:r w:rsidR="00EA3272">
        <w:rPr>
          <w:rFonts w:ascii="Times New Roman" w:eastAsiaTheme="minorHAnsi" w:hAnsi="Times New Roman"/>
          <w:sz w:val="28"/>
          <w:szCs w:val="28"/>
        </w:rPr>
        <w:t xml:space="preserve"> (далее услуга)</w:t>
      </w: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</w:rPr>
        <w:t xml:space="preserve">, и </w:t>
      </w:r>
      <w:r w:rsidR="00EA3272">
        <w:rPr>
          <w:rFonts w:ascii="Times New Roman" w:eastAsiaTheme="minorHAnsi" w:hAnsi="Times New Roman"/>
          <w:sz w:val="28"/>
          <w:szCs w:val="28"/>
        </w:rPr>
        <w:t xml:space="preserve">полным </w:t>
      </w:r>
      <w:r>
        <w:rPr>
          <w:rFonts w:ascii="Times New Roman" w:eastAsiaTheme="minorHAnsi" w:hAnsi="Times New Roman"/>
          <w:sz w:val="28"/>
          <w:szCs w:val="28"/>
        </w:rPr>
        <w:t xml:space="preserve">отсутствием обращений за предоставлением данной услуги, предлагаемым </w:t>
      </w:r>
      <w:r w:rsidRPr="00475361">
        <w:rPr>
          <w:rFonts w:ascii="Times New Roman" w:eastAsiaTheme="minorHAnsi" w:hAnsi="Times New Roman"/>
          <w:sz w:val="28"/>
          <w:szCs w:val="28"/>
        </w:rPr>
        <w:t xml:space="preserve">проектом предлагается признать утратившим силу </w:t>
      </w:r>
      <w:r w:rsidRPr="00907606">
        <w:rPr>
          <w:rFonts w:ascii="Times New Roman" w:eastAsiaTheme="minorHAnsi" w:hAnsi="Times New Roman"/>
          <w:sz w:val="28"/>
          <w:szCs w:val="28"/>
        </w:rPr>
        <w:t>постановлени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907606">
        <w:rPr>
          <w:rFonts w:ascii="Times New Roman" w:eastAsiaTheme="minorHAnsi" w:hAnsi="Times New Roman"/>
          <w:sz w:val="28"/>
          <w:szCs w:val="28"/>
        </w:rPr>
        <w:t xml:space="preserve"> министерства инвестиционной политики Новгородской области «О</w:t>
      </w:r>
      <w:r>
        <w:rPr>
          <w:rFonts w:ascii="Times New Roman" w:eastAsiaTheme="minorHAnsi" w:hAnsi="Times New Roman"/>
          <w:sz w:val="28"/>
          <w:szCs w:val="28"/>
        </w:rPr>
        <w:t>б утверждении</w:t>
      </w:r>
      <w:r w:rsidRPr="00907606">
        <w:rPr>
          <w:rFonts w:ascii="Times New Roman" w:eastAsiaTheme="minorHAnsi" w:hAnsi="Times New Roman"/>
          <w:sz w:val="28"/>
          <w:szCs w:val="28"/>
        </w:rPr>
        <w:t xml:space="preserve"> Административн</w:t>
      </w:r>
      <w:r>
        <w:rPr>
          <w:rFonts w:ascii="Times New Roman" w:eastAsiaTheme="minorHAnsi" w:hAnsi="Times New Roman"/>
          <w:sz w:val="28"/>
          <w:szCs w:val="28"/>
        </w:rPr>
        <w:t>ого</w:t>
      </w:r>
      <w:r w:rsidRPr="00907606">
        <w:rPr>
          <w:rFonts w:ascii="Times New Roman" w:eastAsiaTheme="minorHAnsi" w:hAnsi="Times New Roman"/>
          <w:sz w:val="28"/>
          <w:szCs w:val="28"/>
        </w:rPr>
        <w:t xml:space="preserve"> регламент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90760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предоставления министерством инвестиционной политики Новгородской области государственной услуги по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выдаче копий архивных документов, подтверждающих право на владение землей по земельным участкам, предоставленным министерством инвестиционной политики Новгородской области». </w:t>
      </w:r>
    </w:p>
    <w:p w:rsidR="00532133" w:rsidRDefault="00532133" w:rsidP="00532133">
      <w:pPr>
        <w:pStyle w:val="2"/>
        <w:spacing w:line="360" w:lineRule="atLeast"/>
        <w:ind w:right="-143"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При наличии обращений, выдача </w:t>
      </w:r>
      <w:r>
        <w:rPr>
          <w:rFonts w:eastAsiaTheme="minorHAnsi"/>
          <w:szCs w:val="28"/>
        </w:rPr>
        <w:t xml:space="preserve">копий архивных документов, подтверждающих право на владение землей по земельным участкам, предоставленным министерством инвестиционной политики Новгородской области, предполагается в рамках полномочий министерства. </w:t>
      </w:r>
    </w:p>
    <w:p w:rsidR="00532133" w:rsidRDefault="00532133" w:rsidP="00532133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213FC">
        <w:rPr>
          <w:rFonts w:ascii="Times New Roman" w:hAnsi="Times New Roman"/>
          <w:sz w:val="28"/>
          <w:szCs w:val="28"/>
        </w:rPr>
        <w:t xml:space="preserve">По результатам проведения антикоррупционной экспертизы в ходе разработки </w:t>
      </w:r>
      <w:r>
        <w:rPr>
          <w:rFonts w:ascii="Times New Roman" w:hAnsi="Times New Roman"/>
          <w:sz w:val="28"/>
          <w:szCs w:val="28"/>
        </w:rPr>
        <w:t>п</w:t>
      </w:r>
      <w:r w:rsidRPr="009213FC">
        <w:rPr>
          <w:rFonts w:ascii="Times New Roman" w:hAnsi="Times New Roman"/>
          <w:sz w:val="28"/>
          <w:szCs w:val="28"/>
        </w:rPr>
        <w:t xml:space="preserve">роекта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proofErr w:type="spellStart"/>
      <w:r w:rsidRPr="009213FC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9213FC">
        <w:rPr>
          <w:rFonts w:ascii="Times New Roman" w:hAnsi="Times New Roman"/>
          <w:sz w:val="28"/>
          <w:szCs w:val="28"/>
        </w:rPr>
        <w:t xml:space="preserve"> факторов не  выявлено.</w:t>
      </w:r>
    </w:p>
    <w:p w:rsidR="00532133" w:rsidRDefault="00532133" w:rsidP="00532133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532133" w:rsidRDefault="00532133" w:rsidP="00532133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532133" w:rsidRPr="003B4DBA" w:rsidRDefault="00532133" w:rsidP="00532133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532133" w:rsidRPr="003B4DBA" w:rsidRDefault="00532133" w:rsidP="00532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3B4DBA">
        <w:rPr>
          <w:rFonts w:ascii="Times New Roman" w:hAnsi="Times New Roman"/>
          <w:b/>
          <w:sz w:val="28"/>
          <w:szCs w:val="28"/>
        </w:rPr>
        <w:t>инистр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B4DBA">
        <w:rPr>
          <w:rFonts w:ascii="Times New Roman" w:hAnsi="Times New Roman"/>
          <w:b/>
          <w:sz w:val="28"/>
          <w:szCs w:val="28"/>
        </w:rPr>
        <w:t>инвестиционной политики</w:t>
      </w:r>
    </w:p>
    <w:p w:rsidR="00532133" w:rsidRPr="00B91CD5" w:rsidRDefault="00532133" w:rsidP="0053213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/>
          <w:sz w:val="28"/>
        </w:rPr>
      </w:pPr>
      <w:r w:rsidRPr="003B4DBA">
        <w:rPr>
          <w:rFonts w:ascii="Times New Roman" w:hAnsi="Times New Roman"/>
          <w:b/>
          <w:sz w:val="28"/>
          <w:szCs w:val="28"/>
        </w:rPr>
        <w:t>Новгородской  области</w:t>
      </w:r>
      <w:r w:rsidRPr="003B4DBA">
        <w:rPr>
          <w:rFonts w:ascii="Times New Roman" w:hAnsi="Times New Roman"/>
          <w:b/>
          <w:sz w:val="28"/>
          <w:szCs w:val="28"/>
        </w:rPr>
        <w:tab/>
      </w:r>
      <w:r w:rsidRPr="003B4DBA">
        <w:rPr>
          <w:rFonts w:ascii="Times New Roman" w:hAnsi="Times New Roman"/>
          <w:b/>
          <w:sz w:val="28"/>
          <w:szCs w:val="28"/>
        </w:rPr>
        <w:tab/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3B4DBA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3B4DB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Д.Л. </w:t>
      </w:r>
      <w:proofErr w:type="spellStart"/>
      <w:r>
        <w:rPr>
          <w:rFonts w:ascii="Times New Roman" w:hAnsi="Times New Roman"/>
          <w:b/>
          <w:sz w:val="28"/>
          <w:szCs w:val="28"/>
        </w:rPr>
        <w:t>Носачев</w:t>
      </w:r>
      <w:proofErr w:type="spellEnd"/>
    </w:p>
    <w:p w:rsidR="00463FC5" w:rsidRDefault="00463FC5"/>
    <w:sectPr w:rsidR="00463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133"/>
    <w:rsid w:val="00463FC5"/>
    <w:rsid w:val="00532133"/>
    <w:rsid w:val="00935B13"/>
    <w:rsid w:val="00EA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32133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3213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32133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3213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Новаш Елена Александровна</dc:creator>
  <cp:lastModifiedBy>Новаш Елена Александровна</cp:lastModifiedBy>
  <cp:revision>3</cp:revision>
  <dcterms:created xsi:type="dcterms:W3CDTF">2024-06-21T09:41:00Z</dcterms:created>
  <dcterms:modified xsi:type="dcterms:W3CDTF">2024-06-21T09:52:00Z</dcterms:modified>
</cp:coreProperties>
</file>