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2E" w:rsidRDefault="00FF042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042E" w:rsidRDefault="00FF042E">
      <w:pPr>
        <w:pStyle w:val="ConsPlusNormal"/>
        <w:jc w:val="both"/>
        <w:outlineLvl w:val="0"/>
      </w:pPr>
    </w:p>
    <w:p w:rsidR="00FF042E" w:rsidRDefault="00FF042E">
      <w:pPr>
        <w:pStyle w:val="ConsPlusTitle"/>
        <w:jc w:val="center"/>
      </w:pPr>
      <w:r>
        <w:t>МИНИСТЕРСТВО ИНВЕСТИЦИОННОЙ ПОЛИТИКИ НОВГОРОДСКОЙ ОБЛАСТИ</w:t>
      </w:r>
    </w:p>
    <w:p w:rsidR="00FF042E" w:rsidRDefault="00FF042E">
      <w:pPr>
        <w:pStyle w:val="ConsPlusTitle"/>
        <w:jc w:val="center"/>
      </w:pPr>
    </w:p>
    <w:p w:rsidR="00FF042E" w:rsidRDefault="00FF042E">
      <w:pPr>
        <w:pStyle w:val="ConsPlusTitle"/>
        <w:jc w:val="center"/>
      </w:pPr>
      <w:r>
        <w:t>ПОСТАНОВЛЕНИЕ</w:t>
      </w:r>
    </w:p>
    <w:p w:rsidR="00FF042E" w:rsidRDefault="00FF042E">
      <w:pPr>
        <w:pStyle w:val="ConsPlusTitle"/>
        <w:jc w:val="center"/>
      </w:pPr>
      <w:r>
        <w:t>от 22 июня 2020 г. N 10</w:t>
      </w:r>
    </w:p>
    <w:p w:rsidR="00FF042E" w:rsidRDefault="00FF042E">
      <w:pPr>
        <w:pStyle w:val="ConsPlusTitle"/>
        <w:jc w:val="center"/>
      </w:pPr>
    </w:p>
    <w:p w:rsidR="00FF042E" w:rsidRDefault="00FF042E">
      <w:pPr>
        <w:pStyle w:val="ConsPlusTitle"/>
        <w:jc w:val="center"/>
      </w:pPr>
      <w:r>
        <w:t>О ВНЕСЕНИИ ИЗМЕНЕНИЙ В ПОСТАНОВЛЕНИЕ МИНИСТЕРСТВА</w:t>
      </w:r>
    </w:p>
    <w:p w:rsidR="00FF042E" w:rsidRDefault="00FF042E">
      <w:pPr>
        <w:pStyle w:val="ConsPlusTitle"/>
        <w:jc w:val="center"/>
      </w:pPr>
      <w:r>
        <w:t>ИНВЕСТИЦИОННОЙ ПОЛИТИКИ НОВГОРОДСКОЙ ОБЛАСТИ</w:t>
      </w:r>
    </w:p>
    <w:p w:rsidR="00FF042E" w:rsidRDefault="00FF042E">
      <w:pPr>
        <w:pStyle w:val="ConsPlusTitle"/>
        <w:jc w:val="center"/>
      </w:pPr>
      <w:r>
        <w:t>ОТ 23.12.2019 N 32</w:t>
      </w:r>
    </w:p>
    <w:p w:rsidR="00FF042E" w:rsidRDefault="00FF042E">
      <w:pPr>
        <w:pStyle w:val="ConsPlusNormal"/>
        <w:jc w:val="both"/>
      </w:pPr>
    </w:p>
    <w:p w:rsidR="00FF042E" w:rsidRDefault="00FF042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30.09.2008 N 384-ОЗ "О налоге на имущество организаций",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налоговой службы от 28.11.2014 N ММВ-7-11/604@ "Об определении состава сведений, подлежащих включению в перечень объектов недвижимого имущества, указанных в </w:t>
      </w:r>
      <w:hyperlink r:id="rId9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0" w:history="1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</w:t>
      </w:r>
      <w:proofErr w:type="gramEnd"/>
      <w:r>
        <w:t xml:space="preserve"> база определяется как их кадастровая стоимость, и об утверждении формата их представления в электронной форме", </w:t>
      </w:r>
      <w:hyperlink r:id="rId11" w:history="1">
        <w:r>
          <w:rPr>
            <w:color w:val="0000FF"/>
          </w:rPr>
          <w:t>подпунктом 3.1.65</w:t>
        </w:r>
      </w:hyperlink>
      <w:r>
        <w:t xml:space="preserve"> и </w:t>
      </w:r>
      <w:hyperlink r:id="rId12" w:history="1">
        <w:r>
          <w:rPr>
            <w:color w:val="0000FF"/>
          </w:rPr>
          <w:t>пунктом 3.27</w:t>
        </w:r>
      </w:hyperlink>
      <w:r>
        <w:t xml:space="preserve"> Положения о министерстве инвестиционной политики Новгородской области, утвержденного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</w:p>
    <w:p w:rsidR="00FF042E" w:rsidRDefault="00FF042E">
      <w:pPr>
        <w:pStyle w:val="ConsPlusNormal"/>
        <w:jc w:val="both"/>
      </w:pPr>
    </w:p>
    <w:p w:rsidR="00FF042E" w:rsidRDefault="00FF042E">
      <w:pPr>
        <w:pStyle w:val="ConsPlusNormal"/>
        <w:ind w:firstLine="540"/>
        <w:jc w:val="both"/>
      </w:pPr>
      <w:r>
        <w:t xml:space="preserve">1. Внести изменения в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министерства инвестиционной политики Новгородской области от 23.12.2019 N 32 "Об определении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стоимость, на 2020 год":</w:t>
      </w:r>
    </w:p>
    <w:p w:rsidR="00FF042E" w:rsidRDefault="00FF042E">
      <w:pPr>
        <w:pStyle w:val="ConsPlusNormal"/>
        <w:spacing w:before="220"/>
        <w:ind w:firstLine="540"/>
        <w:jc w:val="both"/>
      </w:pPr>
      <w:r>
        <w:t xml:space="preserve">1.1. Заменить в </w:t>
      </w:r>
      <w:hyperlink r:id="rId14" w:history="1">
        <w:r>
          <w:rPr>
            <w:color w:val="0000FF"/>
          </w:rPr>
          <w:t>преамбуле</w:t>
        </w:r>
      </w:hyperlink>
      <w:r>
        <w:t xml:space="preserve"> слова "пунктом 3.26" </w:t>
      </w:r>
      <w:proofErr w:type="gramStart"/>
      <w:r>
        <w:t>на</w:t>
      </w:r>
      <w:proofErr w:type="gramEnd"/>
      <w:r>
        <w:t xml:space="preserve"> </w:t>
      </w:r>
      <w:hyperlink r:id="rId15" w:history="1">
        <w:r>
          <w:rPr>
            <w:color w:val="0000FF"/>
          </w:rPr>
          <w:t>"пунктом 3.27"</w:t>
        </w:r>
      </w:hyperlink>
      <w:r>
        <w:t>;</w:t>
      </w:r>
    </w:p>
    <w:p w:rsidR="00FF042E" w:rsidRDefault="00FF04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04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2E" w:rsidRDefault="00FF042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2E" w:rsidRDefault="00FF042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42E" w:rsidRDefault="00FF042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1.2 </w:t>
            </w:r>
            <w:hyperlink w:anchor="P17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28.04.2020.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2E" w:rsidRDefault="00FF042E"/>
        </w:tc>
      </w:tr>
    </w:tbl>
    <w:p w:rsidR="00FF042E" w:rsidRDefault="00FF042E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1.2. В </w:t>
      </w:r>
      <w:hyperlink r:id="rId16" w:history="1">
        <w:r>
          <w:rPr>
            <w:color w:val="0000FF"/>
          </w:rPr>
          <w:t>перечне</w:t>
        </w:r>
      </w:hyperlink>
      <w:r>
        <w:t xml:space="preserve">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стоимость, на 2020 год, утвержденном названным постановлением, исключить </w:t>
      </w:r>
      <w:hyperlink r:id="rId17" w:history="1">
        <w:r>
          <w:rPr>
            <w:color w:val="0000FF"/>
          </w:rPr>
          <w:t>строки 2595</w:t>
        </w:r>
      </w:hyperlink>
      <w:r>
        <w:t xml:space="preserve">, </w:t>
      </w:r>
      <w:hyperlink r:id="rId18" w:history="1">
        <w:r>
          <w:rPr>
            <w:color w:val="0000FF"/>
          </w:rPr>
          <w:t>2858</w:t>
        </w:r>
      </w:hyperlink>
      <w:r>
        <w:t>.</w:t>
      </w:r>
    </w:p>
    <w:p w:rsidR="00FF042E" w:rsidRDefault="00FF042E">
      <w:pPr>
        <w:pStyle w:val="ConsPlusNormal"/>
        <w:jc w:val="both"/>
      </w:pPr>
    </w:p>
    <w:p w:rsidR="00FF042E" w:rsidRDefault="00FF042E">
      <w:pPr>
        <w:pStyle w:val="ConsPlusNormal"/>
        <w:ind w:firstLine="540"/>
        <w:jc w:val="both"/>
      </w:pPr>
      <w:bookmarkStart w:id="1" w:name="P17"/>
      <w:bookmarkEnd w:id="1"/>
      <w:r>
        <w:t xml:space="preserve">2. Действие </w:t>
      </w:r>
      <w:hyperlink w:anchor="P15" w:history="1">
        <w:r>
          <w:rPr>
            <w:color w:val="0000FF"/>
          </w:rPr>
          <w:t>подпункта 1.2</w:t>
        </w:r>
      </w:hyperlink>
      <w:r>
        <w:t xml:space="preserve"> настоящего постановления распространяется на правоотношения, возникшие с 28.04.2020.</w:t>
      </w:r>
    </w:p>
    <w:p w:rsidR="00FF042E" w:rsidRDefault="00FF042E">
      <w:pPr>
        <w:pStyle w:val="ConsPlusNormal"/>
        <w:jc w:val="both"/>
      </w:pPr>
    </w:p>
    <w:p w:rsidR="00FF042E" w:rsidRDefault="00FF042E">
      <w:pPr>
        <w:pStyle w:val="ConsPlusNormal"/>
        <w:ind w:firstLine="540"/>
        <w:jc w:val="both"/>
      </w:pPr>
      <w:r>
        <w:t>3. Департаменту имущественных отношений министерства инвестиционной политики Новгородской области обеспечить направление перечня с внесенными изменениями в электронной форме в управление Федеральной налоговой службы по Новгородской области.</w:t>
      </w:r>
    </w:p>
    <w:p w:rsidR="00FF042E" w:rsidRDefault="00FF042E">
      <w:pPr>
        <w:pStyle w:val="ConsPlusNormal"/>
        <w:jc w:val="both"/>
      </w:pPr>
    </w:p>
    <w:p w:rsidR="00FF042E" w:rsidRDefault="00FF042E">
      <w:pPr>
        <w:pStyle w:val="ConsPlusNormal"/>
        <w:ind w:firstLine="540"/>
        <w:jc w:val="both"/>
      </w:pPr>
      <w:r>
        <w:t xml:space="preserve">4. </w:t>
      </w:r>
      <w:proofErr w:type="gramStart"/>
      <w:r>
        <w:t>Разместить постановление на официальном сайте министерства инвестиционной политики Новгородской области в информационно-телекоммуникационной сети "Интернет" и на "Официальном интернет-портале правовой информации" (www.pravo.gov.ru).</w:t>
      </w:r>
      <w:proofErr w:type="gramEnd"/>
    </w:p>
    <w:p w:rsidR="00FF042E" w:rsidRDefault="00FF042E">
      <w:pPr>
        <w:pStyle w:val="ConsPlusNormal"/>
        <w:jc w:val="both"/>
      </w:pPr>
    </w:p>
    <w:p w:rsidR="00FF042E" w:rsidRDefault="00FF042E">
      <w:pPr>
        <w:pStyle w:val="ConsPlusNormal"/>
        <w:jc w:val="right"/>
      </w:pPr>
      <w:r>
        <w:t>Министр</w:t>
      </w:r>
    </w:p>
    <w:p w:rsidR="00FF042E" w:rsidRDefault="00FF042E">
      <w:pPr>
        <w:pStyle w:val="ConsPlusNormal"/>
        <w:jc w:val="right"/>
      </w:pPr>
      <w:r>
        <w:t>Д.Л.НОСАЧЕВ</w:t>
      </w:r>
    </w:p>
    <w:p w:rsidR="00FF042E" w:rsidRDefault="00FF042E">
      <w:pPr>
        <w:pStyle w:val="ConsPlusNormal"/>
        <w:jc w:val="both"/>
      </w:pPr>
    </w:p>
    <w:p w:rsidR="00FF042E" w:rsidRDefault="00FF042E">
      <w:pPr>
        <w:pStyle w:val="ConsPlusNormal"/>
        <w:jc w:val="both"/>
      </w:pPr>
    </w:p>
    <w:p w:rsidR="00FF042E" w:rsidRDefault="00FF04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FF042E">
      <w:bookmarkStart w:id="2" w:name="_GoBack"/>
      <w:bookmarkEnd w:id="2"/>
    </w:p>
    <w:sectPr w:rsidR="005344D3" w:rsidSect="00F3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2E"/>
    <w:rsid w:val="00CB0117"/>
    <w:rsid w:val="00EF3BD9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19E11A875F249E6F8E3E6B7C9DE4435AE7180A184D7504538F001252C0BE367A410E247183BDB1C7D1260946D341J" TargetMode="External"/><Relationship Id="rId13" Type="http://schemas.openxmlformats.org/officeDocument/2006/relationships/hyperlink" Target="consultantplus://offline/ref=F319E11A875F249E6F8E20666AF1BB4B5FEB440313447F560ED05B4F05C9B4612F0E0F7836D6AEB2CED124005A325E7ED040J" TargetMode="External"/><Relationship Id="rId18" Type="http://schemas.openxmlformats.org/officeDocument/2006/relationships/hyperlink" Target="consultantplus://offline/ref=F319E11A875F249E6F8E20666AF1BB4B5FEB440313447F560ED05B4F05C9B4612F0E0F6A368EA2B0C8CF220E4F640F38540346A18FF83FAECFC3DFDD4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19E11A875F249E6F8E20666AF1BB4B5FEB44031345765006D05B4F05C9B4612F0E0F7836D6AEB2CED124005A325E7ED040J" TargetMode="External"/><Relationship Id="rId12" Type="http://schemas.openxmlformats.org/officeDocument/2006/relationships/hyperlink" Target="consultantplus://offline/ref=F319E11A875F249E6F8E20666AF1BB4B5FEB440313457F500AD05B4F05C9B4612F0E0F6A368EA2B1CECC20014F640F38540346A18FF83FAECFC3DFDD46J" TargetMode="External"/><Relationship Id="rId17" Type="http://schemas.openxmlformats.org/officeDocument/2006/relationships/hyperlink" Target="consultantplus://offline/ref=F319E11A875F249E6F8E20666AF1BB4B5FEB440313447F560ED05B4F05C9B4612F0E0F6A368EA2B0CACB250E4F640F38540346A18FF83FAECFC3DFDD4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19E11A875F249E6F8E20666AF1BB4B5FEB440313447F560ED05B4F05C9B4612F0E0F6A368EA2B1CECF25084F640F38540346A18FF83FAECFC3DFDD46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19E11A875F249E6F8E3E6B7C9DE44358E51E0819497504538F001252C0BE36684156207082AABA9A9E605C49335E6201075BA391FAD347J" TargetMode="External"/><Relationship Id="rId11" Type="http://schemas.openxmlformats.org/officeDocument/2006/relationships/hyperlink" Target="consultantplus://offline/ref=F319E11A875F249E6F8E20666AF1BB4B5FEB440313457F500AD05B4F05C9B4612F0E0F6A368EA2B1CECE26084F640F38540346A18FF83FAECFC3DFDD46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319E11A875F249E6F8E20666AF1BB4B5FEB440313457F500AD05B4F05C9B4612F0E0F6A368EA2B1CECC20014F640F38540346A18FF83FAECFC3DFDD46J" TargetMode="External"/><Relationship Id="rId10" Type="http://schemas.openxmlformats.org/officeDocument/2006/relationships/hyperlink" Target="consultantplus://offline/ref=F319E11A875F249E6F8E3E6B7C9DE44358E51E0819497504538F001252C0BE3668415628718AABB3C59B754D113D5D7C1F0E4CBF93F834DB41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19E11A875F249E6F8E3E6B7C9DE44358E51E0819497504538F001252C0BE36684156207083A1BA9A9E605C49335E6201075BA391FAD347J" TargetMode="External"/><Relationship Id="rId14" Type="http://schemas.openxmlformats.org/officeDocument/2006/relationships/hyperlink" Target="consultantplus://offline/ref=F319E11A875F249E6F8E20666AF1BB4B5FEB440313447F560ED05B4F05C9B4612F0E0F6A368EA2B1CECF240D4F640F38540346A18FF83FAECFC3DFDD4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2021-09-30T09:56:00Z</dcterms:created>
  <dcterms:modified xsi:type="dcterms:W3CDTF">2021-09-30T09:56:00Z</dcterms:modified>
</cp:coreProperties>
</file>