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EA" w:rsidRDefault="00C104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104EA" w:rsidRDefault="00C104EA">
      <w:pPr>
        <w:pStyle w:val="ConsPlusNormal"/>
        <w:jc w:val="both"/>
        <w:outlineLvl w:val="0"/>
      </w:pPr>
    </w:p>
    <w:p w:rsidR="00C104EA" w:rsidRDefault="00C104EA">
      <w:pPr>
        <w:pStyle w:val="ConsPlusTitle"/>
        <w:jc w:val="center"/>
        <w:outlineLvl w:val="0"/>
      </w:pPr>
      <w:r>
        <w:t>МИНИСТЕРСТВО ИНВЕСТИЦИОННОЙ ПОЛИТИКИ НОВГОРОДСКОЙ ОБЛАСТИ</w:t>
      </w:r>
    </w:p>
    <w:p w:rsidR="00C104EA" w:rsidRDefault="00C104EA">
      <w:pPr>
        <w:pStyle w:val="ConsPlusTitle"/>
        <w:jc w:val="center"/>
      </w:pPr>
    </w:p>
    <w:p w:rsidR="00C104EA" w:rsidRDefault="00C104EA">
      <w:pPr>
        <w:pStyle w:val="ConsPlusTitle"/>
        <w:jc w:val="center"/>
      </w:pPr>
      <w:r>
        <w:t>ПОСТАНОВЛЕНИЕ</w:t>
      </w:r>
    </w:p>
    <w:p w:rsidR="00C104EA" w:rsidRDefault="00C104EA">
      <w:pPr>
        <w:pStyle w:val="ConsPlusTitle"/>
        <w:jc w:val="center"/>
      </w:pPr>
      <w:r>
        <w:t>от 18 марта 2020 г. N 4</w:t>
      </w:r>
    </w:p>
    <w:p w:rsidR="00C104EA" w:rsidRDefault="00C104EA">
      <w:pPr>
        <w:pStyle w:val="ConsPlusTitle"/>
        <w:jc w:val="center"/>
      </w:pPr>
    </w:p>
    <w:p w:rsidR="00C104EA" w:rsidRDefault="00C104EA">
      <w:pPr>
        <w:pStyle w:val="ConsPlusTitle"/>
        <w:jc w:val="center"/>
      </w:pPr>
      <w:r>
        <w:t>ОБ УТВЕРЖДЕНИИ ПЕРЕЧНЯ КАДАСТРОВЫХ КВАРТАЛОВ, В ГРАНИЦАХ</w:t>
      </w:r>
    </w:p>
    <w:p w:rsidR="00C104EA" w:rsidRDefault="00C104E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 ТЕРРИТОРИИ НОВГОРОДСКОЙ ОБЛАСТИ ПРЕДПОЛАГАЕТСЯ</w:t>
      </w:r>
    </w:p>
    <w:p w:rsidR="00C104EA" w:rsidRDefault="00C104EA">
      <w:pPr>
        <w:pStyle w:val="ConsPlusTitle"/>
        <w:jc w:val="center"/>
      </w:pPr>
      <w:r>
        <w:t>ПРОВЕДЕНИЕ КОМПЛЕКСНЫХ КАДАСТРОВЫХ РАБОТ</w:t>
      </w:r>
    </w:p>
    <w:p w:rsidR="00C104EA" w:rsidRDefault="00C104EA">
      <w:pPr>
        <w:pStyle w:val="ConsPlusNormal"/>
        <w:jc w:val="both"/>
      </w:pPr>
    </w:p>
    <w:p w:rsidR="00C104EA" w:rsidRDefault="00C104E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главой 4.1</w:t>
        </w:r>
      </w:hyperlink>
      <w:r>
        <w:t xml:space="preserve"> Федерального закона от 24 июля 2007 года N 221-ФЗ "О кадастровой деятельности",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октября 2013 года N 903 "О федеральной целевой программе "Развитие единой государственной системы регистрации прав и кадастрового учета недвижимости (2014 - 2020 годы)",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инвестиционной политики Новгородской области, утвержденным постановлением Правительства Новгородской области от 21.12.2017 N</w:t>
      </w:r>
      <w:proofErr w:type="gramEnd"/>
      <w:r>
        <w:t xml:space="preserve"> 468, министерство инвестиционной политики Новгородской области постановляет:</w:t>
      </w:r>
    </w:p>
    <w:p w:rsidR="00C104EA" w:rsidRDefault="00C104EA">
      <w:pPr>
        <w:pStyle w:val="ConsPlusNormal"/>
        <w:jc w:val="both"/>
      </w:pPr>
    </w:p>
    <w:p w:rsidR="00C104EA" w:rsidRDefault="00C104E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кадастровых кварталов, в границах которых на территории Новгородской области предполагается проведение комплексных кадастровых работ.</w:t>
      </w:r>
    </w:p>
    <w:p w:rsidR="00C104EA" w:rsidRDefault="00C104EA">
      <w:pPr>
        <w:pStyle w:val="ConsPlusNormal"/>
        <w:jc w:val="both"/>
      </w:pPr>
    </w:p>
    <w:p w:rsidR="00C104EA" w:rsidRDefault="00C104EA">
      <w:pPr>
        <w:pStyle w:val="ConsPlusNormal"/>
        <w:ind w:firstLine="540"/>
        <w:jc w:val="both"/>
      </w:pPr>
      <w:r>
        <w:t xml:space="preserve">2. Разместить постановление на "Официальном </w:t>
      </w:r>
      <w:proofErr w:type="gramStart"/>
      <w:r>
        <w:t>интернет-портале</w:t>
      </w:r>
      <w:proofErr w:type="gramEnd"/>
      <w:r>
        <w:t xml:space="preserve"> правовой информации" (www.pravo.gov.ru), на официальном сайте министерства инвестиционной политики Новгородской области в информационно-телекоммуникационной сети "Интернет".</w:t>
      </w:r>
    </w:p>
    <w:p w:rsidR="00C104EA" w:rsidRDefault="00C104EA">
      <w:pPr>
        <w:pStyle w:val="ConsPlusNormal"/>
        <w:jc w:val="both"/>
      </w:pPr>
    </w:p>
    <w:p w:rsidR="00C104EA" w:rsidRDefault="00C104EA">
      <w:pPr>
        <w:pStyle w:val="ConsPlusNormal"/>
        <w:jc w:val="right"/>
      </w:pPr>
      <w:r>
        <w:t>Министр</w:t>
      </w:r>
    </w:p>
    <w:p w:rsidR="00C104EA" w:rsidRDefault="00C104EA">
      <w:pPr>
        <w:pStyle w:val="ConsPlusNormal"/>
        <w:jc w:val="right"/>
      </w:pPr>
      <w:r>
        <w:t>Д.Л.НОСАЧЕВ</w:t>
      </w:r>
    </w:p>
    <w:p w:rsidR="00C104EA" w:rsidRDefault="00C104EA">
      <w:pPr>
        <w:pStyle w:val="ConsPlusNormal"/>
        <w:jc w:val="both"/>
      </w:pPr>
    </w:p>
    <w:p w:rsidR="00C104EA" w:rsidRDefault="00C104EA">
      <w:pPr>
        <w:pStyle w:val="ConsPlusNormal"/>
        <w:jc w:val="both"/>
      </w:pPr>
    </w:p>
    <w:p w:rsidR="00C104EA" w:rsidRDefault="00C104EA">
      <w:pPr>
        <w:pStyle w:val="ConsPlusNormal"/>
        <w:jc w:val="both"/>
      </w:pPr>
    </w:p>
    <w:p w:rsidR="00C104EA" w:rsidRDefault="00C104EA">
      <w:pPr>
        <w:pStyle w:val="ConsPlusNormal"/>
        <w:jc w:val="both"/>
      </w:pPr>
    </w:p>
    <w:p w:rsidR="00C104EA" w:rsidRDefault="00C104EA">
      <w:pPr>
        <w:pStyle w:val="ConsPlusNormal"/>
        <w:jc w:val="both"/>
      </w:pPr>
    </w:p>
    <w:p w:rsidR="00C104EA" w:rsidRDefault="00C104EA">
      <w:pPr>
        <w:pStyle w:val="ConsPlusNormal"/>
        <w:jc w:val="right"/>
        <w:outlineLvl w:val="0"/>
      </w:pPr>
      <w:r>
        <w:t>Утвержден</w:t>
      </w:r>
    </w:p>
    <w:p w:rsidR="00C104EA" w:rsidRDefault="00C104EA">
      <w:pPr>
        <w:pStyle w:val="ConsPlusNormal"/>
        <w:jc w:val="right"/>
      </w:pPr>
      <w:r>
        <w:t>постановлением</w:t>
      </w:r>
    </w:p>
    <w:p w:rsidR="00C104EA" w:rsidRDefault="00C104EA">
      <w:pPr>
        <w:pStyle w:val="ConsPlusNormal"/>
        <w:jc w:val="right"/>
      </w:pPr>
      <w:r>
        <w:t>министерства инвестиционной</w:t>
      </w:r>
    </w:p>
    <w:p w:rsidR="00C104EA" w:rsidRDefault="00C104EA">
      <w:pPr>
        <w:pStyle w:val="ConsPlusNormal"/>
        <w:jc w:val="right"/>
      </w:pPr>
      <w:r>
        <w:t>политики Новгородской области</w:t>
      </w:r>
    </w:p>
    <w:p w:rsidR="00C104EA" w:rsidRDefault="00C104EA">
      <w:pPr>
        <w:pStyle w:val="ConsPlusNormal"/>
        <w:jc w:val="right"/>
      </w:pPr>
      <w:r>
        <w:t>от 18.03.2020 N 4</w:t>
      </w:r>
    </w:p>
    <w:p w:rsidR="00C104EA" w:rsidRDefault="00C104EA">
      <w:pPr>
        <w:pStyle w:val="ConsPlusNormal"/>
        <w:jc w:val="both"/>
      </w:pPr>
    </w:p>
    <w:p w:rsidR="00C104EA" w:rsidRDefault="00C104EA">
      <w:pPr>
        <w:pStyle w:val="ConsPlusTitle"/>
        <w:jc w:val="center"/>
      </w:pPr>
      <w:bookmarkStart w:id="0" w:name="P29"/>
      <w:bookmarkEnd w:id="0"/>
      <w:r>
        <w:t>ПЕРЕЧЕНЬ</w:t>
      </w:r>
    </w:p>
    <w:p w:rsidR="00C104EA" w:rsidRDefault="00C104EA">
      <w:pPr>
        <w:pStyle w:val="ConsPlusTitle"/>
        <w:jc w:val="center"/>
      </w:pPr>
      <w:r>
        <w:t>КАДАСТРОВЫХ КВАРТАЛОВ, В ГРАНИЦАХ КОТОРЫХ НА ТЕРРИТОРИИ</w:t>
      </w:r>
    </w:p>
    <w:p w:rsidR="00C104EA" w:rsidRDefault="00C104EA">
      <w:pPr>
        <w:pStyle w:val="ConsPlusTitle"/>
        <w:jc w:val="center"/>
      </w:pPr>
      <w:r>
        <w:t xml:space="preserve">НОВГОРОДСКОЙ ОБЛАСТИ ПРЕДПОЛАГАЕТСЯ ПРОВЕДЕНИЕ </w:t>
      </w:r>
      <w:proofErr w:type="gramStart"/>
      <w:r>
        <w:t>КОМПЛЕКСНЫХ</w:t>
      </w:r>
      <w:proofErr w:type="gramEnd"/>
    </w:p>
    <w:p w:rsidR="00C104EA" w:rsidRDefault="00C104EA">
      <w:pPr>
        <w:pStyle w:val="ConsPlusTitle"/>
        <w:jc w:val="center"/>
      </w:pPr>
      <w:r>
        <w:t>КАДАСТРОВЫХ РАБОТ</w:t>
      </w:r>
    </w:p>
    <w:p w:rsidR="00C104EA" w:rsidRDefault="00C104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9"/>
        <w:gridCol w:w="7200"/>
      </w:tblGrid>
      <w:tr w:rsidR="00C104EA">
        <w:tc>
          <w:tcPr>
            <w:tcW w:w="1819" w:type="dxa"/>
            <w:vAlign w:val="bottom"/>
          </w:tcPr>
          <w:p w:rsidR="00C104EA" w:rsidRDefault="00C104EA">
            <w:pPr>
              <w:pStyle w:val="ConsPlusNormal"/>
              <w:jc w:val="center"/>
            </w:pPr>
            <w:r>
              <w:t xml:space="preserve">Номер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00" w:type="dxa"/>
            <w:vAlign w:val="bottom"/>
          </w:tcPr>
          <w:p w:rsidR="00C104EA" w:rsidRDefault="00C104EA">
            <w:pPr>
              <w:pStyle w:val="ConsPlusNormal"/>
              <w:jc w:val="center"/>
            </w:pPr>
            <w:r>
              <w:t>Номер кадастрового квартала</w:t>
            </w:r>
          </w:p>
        </w:tc>
      </w:tr>
      <w:tr w:rsidR="00C104EA">
        <w:tc>
          <w:tcPr>
            <w:tcW w:w="1819" w:type="dxa"/>
            <w:vAlign w:val="bottom"/>
          </w:tcPr>
          <w:p w:rsidR="00C104EA" w:rsidRDefault="00C104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0" w:type="dxa"/>
            <w:vAlign w:val="bottom"/>
          </w:tcPr>
          <w:p w:rsidR="00C104EA" w:rsidRDefault="00C104EA">
            <w:pPr>
              <w:pStyle w:val="ConsPlusNormal"/>
              <w:jc w:val="center"/>
            </w:pPr>
            <w:r>
              <w:t>2</w:t>
            </w:r>
          </w:p>
        </w:tc>
      </w:tr>
      <w:tr w:rsidR="00C104EA">
        <w:tc>
          <w:tcPr>
            <w:tcW w:w="1819" w:type="dxa"/>
            <w:vAlign w:val="bottom"/>
          </w:tcPr>
          <w:p w:rsidR="00C104EA" w:rsidRDefault="00C104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  <w:vAlign w:val="bottom"/>
          </w:tcPr>
          <w:p w:rsidR="00C104EA" w:rsidRDefault="00C104EA">
            <w:pPr>
              <w:pStyle w:val="ConsPlusNormal"/>
              <w:jc w:val="center"/>
            </w:pPr>
            <w:r>
              <w:t>53:23:7501610</w:t>
            </w:r>
          </w:p>
        </w:tc>
      </w:tr>
      <w:tr w:rsidR="00C104EA">
        <w:tc>
          <w:tcPr>
            <w:tcW w:w="1819" w:type="dxa"/>
            <w:vAlign w:val="bottom"/>
          </w:tcPr>
          <w:p w:rsidR="00C104EA" w:rsidRDefault="00C104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  <w:vAlign w:val="center"/>
          </w:tcPr>
          <w:p w:rsidR="00C104EA" w:rsidRDefault="00C104EA">
            <w:pPr>
              <w:pStyle w:val="ConsPlusNormal"/>
              <w:jc w:val="center"/>
            </w:pPr>
            <w:r>
              <w:t>53:23:7501611</w:t>
            </w:r>
          </w:p>
        </w:tc>
      </w:tr>
    </w:tbl>
    <w:p w:rsidR="00C104EA" w:rsidRDefault="00C104EA">
      <w:pPr>
        <w:pStyle w:val="ConsPlusNormal"/>
        <w:jc w:val="both"/>
      </w:pPr>
    </w:p>
    <w:p w:rsidR="00C104EA" w:rsidRDefault="00C104EA">
      <w:pPr>
        <w:pStyle w:val="ConsPlusNormal"/>
        <w:jc w:val="both"/>
      </w:pPr>
    </w:p>
    <w:p w:rsidR="00C104EA" w:rsidRDefault="00C104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C104EA">
      <w:bookmarkStart w:id="1" w:name="_GoBack"/>
      <w:bookmarkEnd w:id="1"/>
    </w:p>
    <w:sectPr w:rsidR="005344D3" w:rsidSect="00CC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EA"/>
    <w:rsid w:val="00C104EA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0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4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0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4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6A7D90AD20A229C91BCC80306B7D72E72255CB6F30929DEE67ACE445EDD5D1875C3BB87A1C69FB9EA247FA0E532C25BE256736903CD5C8E43D05pB5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6A7D90AD20A229C91BD28D2607227AE02A02C367379FCBB238F7B912E4DF86D2133AF63D1176FB97BC47F807p05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6A7D90AD20A229C91BD28D2607227AE02B0DCF6F339FCBB238F7B912E4DF86C01362F83B1463AFCFE610F506076361E23666368Cp35D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МИНИСТЕРСТВО ИНВЕСТИЦИОННОЙ ПОЛИТИКИ НОВГОРОДСКОЙ ОБЛАСТИ</vt:lpstr>
      <vt:lpstr>Утвержден</vt:lpstr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2021-09-30T09:57:00Z</dcterms:created>
  <dcterms:modified xsi:type="dcterms:W3CDTF">2021-09-30T09:57:00Z</dcterms:modified>
</cp:coreProperties>
</file>