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ACDA2" w14:textId="2BAA7E2B" w:rsidR="00DE5424" w:rsidRPr="001850DA" w:rsidRDefault="00DE5424" w:rsidP="006E0322">
      <w:pPr>
        <w:pStyle w:val="1"/>
        <w:spacing w:line="360" w:lineRule="exact"/>
        <w:rPr>
          <w:rFonts w:cs="Times New Roman"/>
          <w:szCs w:val="28"/>
        </w:rPr>
      </w:pPr>
      <w:r w:rsidRPr="001850DA">
        <w:rPr>
          <w:rFonts w:cs="Times New Roman"/>
          <w:szCs w:val="28"/>
        </w:rPr>
        <w:t>Пояснительная записка к прогнозу социально-экономического развития Новгородской области на 202</w:t>
      </w:r>
      <w:r w:rsidR="00163F72">
        <w:rPr>
          <w:rFonts w:cs="Times New Roman"/>
          <w:szCs w:val="28"/>
        </w:rPr>
        <w:t>5</w:t>
      </w:r>
      <w:r w:rsidRPr="001850DA">
        <w:rPr>
          <w:rFonts w:cs="Times New Roman"/>
          <w:szCs w:val="28"/>
        </w:rPr>
        <w:t>-202</w:t>
      </w:r>
      <w:r w:rsidR="00163F72">
        <w:rPr>
          <w:rFonts w:cs="Times New Roman"/>
          <w:szCs w:val="28"/>
        </w:rPr>
        <w:t>7</w:t>
      </w:r>
      <w:r w:rsidRPr="001850DA">
        <w:rPr>
          <w:rFonts w:cs="Times New Roman"/>
          <w:szCs w:val="28"/>
        </w:rPr>
        <w:t> годы</w:t>
      </w:r>
    </w:p>
    <w:p w14:paraId="64DFBB1B" w14:textId="77777777" w:rsidR="00DE5424" w:rsidRPr="001850DA" w:rsidRDefault="00DE5424" w:rsidP="006E0322">
      <w:pPr>
        <w:pStyle w:val="a3"/>
        <w:spacing w:line="360" w:lineRule="exact"/>
        <w:jc w:val="center"/>
        <w:rPr>
          <w:b/>
          <w:bCs/>
          <w:sz w:val="28"/>
          <w:szCs w:val="28"/>
        </w:rPr>
      </w:pPr>
    </w:p>
    <w:p w14:paraId="7619F34A" w14:textId="73B080E1" w:rsidR="00DE5424" w:rsidRPr="0087167D" w:rsidRDefault="00DE5424" w:rsidP="006E0322">
      <w:pPr>
        <w:pStyle w:val="af0"/>
        <w:spacing w:line="360" w:lineRule="exact"/>
        <w:rPr>
          <w:szCs w:val="28"/>
        </w:rPr>
      </w:pPr>
      <w:r w:rsidRPr="0087167D">
        <w:rPr>
          <w:szCs w:val="28"/>
        </w:rPr>
        <w:t xml:space="preserve">Общая оценка социально-экономической ситуации в регионе </w:t>
      </w:r>
      <w:r w:rsidRPr="0087167D">
        <w:rPr>
          <w:szCs w:val="28"/>
        </w:rPr>
        <w:br/>
        <w:t xml:space="preserve">за </w:t>
      </w:r>
      <w:r w:rsidR="00150BBD" w:rsidRPr="0087167D">
        <w:rPr>
          <w:szCs w:val="28"/>
        </w:rPr>
        <w:t>202</w:t>
      </w:r>
      <w:r w:rsidR="00163F72">
        <w:rPr>
          <w:szCs w:val="28"/>
        </w:rPr>
        <w:t>3</w:t>
      </w:r>
      <w:r w:rsidR="00150BBD" w:rsidRPr="0087167D">
        <w:rPr>
          <w:szCs w:val="28"/>
        </w:rPr>
        <w:t xml:space="preserve"> год</w:t>
      </w:r>
    </w:p>
    <w:p w14:paraId="59AE5088" w14:textId="5BEE0D1A" w:rsidR="00D151F5" w:rsidRPr="001F2F6D" w:rsidRDefault="00D151F5" w:rsidP="00D151F5">
      <w:pPr>
        <w:spacing w:line="360" w:lineRule="exact"/>
        <w:ind w:firstLine="709"/>
        <w:jc w:val="both"/>
        <w:rPr>
          <w:sz w:val="28"/>
          <w:szCs w:val="28"/>
        </w:rPr>
      </w:pPr>
      <w:r w:rsidRPr="001F2F6D">
        <w:rPr>
          <w:sz w:val="28"/>
          <w:szCs w:val="28"/>
        </w:rPr>
        <w:t>В 202</w:t>
      </w:r>
      <w:r w:rsidR="0031645A" w:rsidRPr="001F2F6D">
        <w:rPr>
          <w:sz w:val="28"/>
          <w:szCs w:val="28"/>
        </w:rPr>
        <w:t>3</w:t>
      </w:r>
      <w:r w:rsidRPr="001F2F6D">
        <w:rPr>
          <w:sz w:val="28"/>
          <w:szCs w:val="28"/>
        </w:rPr>
        <w:t xml:space="preserve"> году</w:t>
      </w:r>
      <w:r w:rsidR="004C70C8" w:rsidRPr="001F2F6D">
        <w:rPr>
          <w:sz w:val="28"/>
          <w:szCs w:val="28"/>
        </w:rPr>
        <w:t xml:space="preserve"> по отношению к 202</w:t>
      </w:r>
      <w:r w:rsidR="0031645A" w:rsidRPr="001F2F6D">
        <w:rPr>
          <w:sz w:val="28"/>
          <w:szCs w:val="28"/>
        </w:rPr>
        <w:t>2</w:t>
      </w:r>
      <w:r w:rsidR="004C70C8" w:rsidRPr="001F2F6D">
        <w:rPr>
          <w:sz w:val="28"/>
          <w:szCs w:val="28"/>
        </w:rPr>
        <w:t xml:space="preserve"> году</w:t>
      </w:r>
      <w:r w:rsidRPr="001F2F6D">
        <w:rPr>
          <w:sz w:val="28"/>
          <w:szCs w:val="28"/>
        </w:rPr>
        <w:t xml:space="preserve"> в регионе достигнута положительная динамика по следующим показателям экономического и социального развития:</w:t>
      </w:r>
    </w:p>
    <w:p w14:paraId="5D641A47" w14:textId="5B3A9870" w:rsidR="00552057" w:rsidRPr="001F2F6D" w:rsidRDefault="00552057" w:rsidP="00D151F5">
      <w:pPr>
        <w:spacing w:line="360" w:lineRule="exact"/>
        <w:ind w:firstLine="709"/>
        <w:jc w:val="both"/>
        <w:rPr>
          <w:sz w:val="28"/>
          <w:szCs w:val="28"/>
        </w:rPr>
      </w:pPr>
      <w:r w:rsidRPr="001F2F6D">
        <w:rPr>
          <w:sz w:val="28"/>
          <w:szCs w:val="28"/>
        </w:rPr>
        <w:t>индекс промышленного производства – 101,1 %;</w:t>
      </w:r>
    </w:p>
    <w:p w14:paraId="66CCD5FF" w14:textId="0A5485D3" w:rsidR="00552057" w:rsidRPr="001F2F6D" w:rsidRDefault="00552057" w:rsidP="00552057">
      <w:pPr>
        <w:spacing w:line="360" w:lineRule="exact"/>
        <w:ind w:firstLine="709"/>
        <w:jc w:val="both"/>
        <w:rPr>
          <w:sz w:val="28"/>
          <w:szCs w:val="28"/>
        </w:rPr>
      </w:pPr>
      <w:r w:rsidRPr="001F2F6D">
        <w:rPr>
          <w:sz w:val="28"/>
          <w:szCs w:val="28"/>
        </w:rPr>
        <w:t>индекс физического объема инвестиций в основной капитал – 116,9 %;</w:t>
      </w:r>
    </w:p>
    <w:p w14:paraId="0E216FCD" w14:textId="252EC1EA" w:rsidR="00552057" w:rsidRPr="001F2F6D" w:rsidRDefault="00552057" w:rsidP="00552057">
      <w:pPr>
        <w:spacing w:line="360" w:lineRule="exact"/>
        <w:ind w:firstLine="709"/>
        <w:jc w:val="both"/>
        <w:rPr>
          <w:sz w:val="28"/>
          <w:szCs w:val="28"/>
        </w:rPr>
      </w:pPr>
      <w:r w:rsidRPr="001F2F6D">
        <w:rPr>
          <w:sz w:val="28"/>
          <w:szCs w:val="28"/>
        </w:rPr>
        <w:t>индекс физического объема работ, выполненных по виду деятельности «Строительство» – 119,8 %;</w:t>
      </w:r>
    </w:p>
    <w:p w14:paraId="5C9EE13B" w14:textId="6333B91E" w:rsidR="00552057" w:rsidRPr="001F2F6D" w:rsidRDefault="00552057" w:rsidP="00552057">
      <w:pPr>
        <w:spacing w:line="360" w:lineRule="exact"/>
        <w:ind w:firstLine="709"/>
        <w:jc w:val="both"/>
        <w:rPr>
          <w:sz w:val="28"/>
          <w:szCs w:val="28"/>
        </w:rPr>
      </w:pPr>
      <w:r w:rsidRPr="001F2F6D">
        <w:rPr>
          <w:sz w:val="28"/>
          <w:szCs w:val="28"/>
        </w:rPr>
        <w:t>ввод в действие жилых домов – 109,6%</w:t>
      </w:r>
    </w:p>
    <w:p w14:paraId="1F36EB0A" w14:textId="5636349E" w:rsidR="00552057" w:rsidRPr="001F2F6D" w:rsidRDefault="00552057" w:rsidP="00552057">
      <w:pPr>
        <w:spacing w:line="360" w:lineRule="exact"/>
        <w:ind w:firstLine="709"/>
        <w:jc w:val="both"/>
        <w:rPr>
          <w:sz w:val="28"/>
          <w:szCs w:val="28"/>
        </w:rPr>
      </w:pPr>
      <w:r w:rsidRPr="001F2F6D">
        <w:rPr>
          <w:sz w:val="28"/>
          <w:szCs w:val="28"/>
        </w:rPr>
        <w:t>индекс производства продукции сельского хозяйства – 100,1 %;</w:t>
      </w:r>
    </w:p>
    <w:p w14:paraId="19D7E62A" w14:textId="088E38B4" w:rsidR="00552057" w:rsidRPr="001F2F6D" w:rsidRDefault="00552057" w:rsidP="00D151F5">
      <w:pPr>
        <w:spacing w:line="360" w:lineRule="exact"/>
        <w:ind w:firstLine="709"/>
        <w:jc w:val="both"/>
        <w:rPr>
          <w:sz w:val="28"/>
          <w:szCs w:val="28"/>
        </w:rPr>
      </w:pPr>
      <w:r w:rsidRPr="001F2F6D">
        <w:rPr>
          <w:sz w:val="28"/>
          <w:szCs w:val="28"/>
        </w:rPr>
        <w:t>индекс физического объема оборота розничной торговли – 102,9 %;</w:t>
      </w:r>
    </w:p>
    <w:p w14:paraId="344AC879" w14:textId="15207967" w:rsidR="00552057" w:rsidRPr="001F2F6D" w:rsidRDefault="00552057" w:rsidP="00552057">
      <w:pPr>
        <w:spacing w:line="360" w:lineRule="exact"/>
        <w:ind w:firstLine="709"/>
        <w:jc w:val="both"/>
        <w:rPr>
          <w:sz w:val="28"/>
          <w:szCs w:val="28"/>
        </w:rPr>
      </w:pPr>
      <w:r w:rsidRPr="001F2F6D">
        <w:rPr>
          <w:sz w:val="28"/>
          <w:szCs w:val="28"/>
        </w:rPr>
        <w:t>индекс физического объема оборота общественного питания – 100,1 %.</w:t>
      </w:r>
    </w:p>
    <w:p w14:paraId="0F544F38" w14:textId="536BAAE7" w:rsidR="00D151F5" w:rsidRPr="001F2F6D" w:rsidRDefault="00D151F5" w:rsidP="00D151F5">
      <w:pPr>
        <w:spacing w:line="360" w:lineRule="exact"/>
        <w:ind w:firstLine="709"/>
        <w:jc w:val="both"/>
        <w:rPr>
          <w:sz w:val="28"/>
          <w:szCs w:val="28"/>
        </w:rPr>
      </w:pPr>
      <w:r w:rsidRPr="001F2F6D">
        <w:rPr>
          <w:sz w:val="28"/>
          <w:szCs w:val="28"/>
        </w:rPr>
        <w:t xml:space="preserve">среднемесячная номинальная начисленная заработная плата – </w:t>
      </w:r>
      <w:r w:rsidR="00552057" w:rsidRPr="001F2F6D">
        <w:rPr>
          <w:sz w:val="28"/>
          <w:szCs w:val="28"/>
        </w:rPr>
        <w:t>117,6</w:t>
      </w:r>
      <w:r w:rsidRPr="001F2F6D">
        <w:rPr>
          <w:sz w:val="28"/>
          <w:szCs w:val="28"/>
        </w:rPr>
        <w:t>%;</w:t>
      </w:r>
    </w:p>
    <w:p w14:paraId="5BC2FAA0" w14:textId="6B82548B" w:rsidR="00552057" w:rsidRPr="001F2F6D" w:rsidRDefault="00552057" w:rsidP="00D151F5">
      <w:pPr>
        <w:spacing w:line="360" w:lineRule="exact"/>
        <w:ind w:firstLine="709"/>
        <w:jc w:val="both"/>
        <w:rPr>
          <w:sz w:val="28"/>
          <w:szCs w:val="28"/>
        </w:rPr>
      </w:pPr>
      <w:r w:rsidRPr="001F2F6D">
        <w:rPr>
          <w:sz w:val="28"/>
          <w:szCs w:val="28"/>
        </w:rPr>
        <w:t>реальная заработная плата – 111,0 %;</w:t>
      </w:r>
    </w:p>
    <w:p w14:paraId="44A711CC" w14:textId="42EB821D" w:rsidR="00552057" w:rsidRPr="001F2F6D" w:rsidRDefault="00552057" w:rsidP="00D151F5">
      <w:pPr>
        <w:spacing w:line="360" w:lineRule="exact"/>
        <w:ind w:firstLine="709"/>
        <w:jc w:val="both"/>
        <w:rPr>
          <w:sz w:val="28"/>
          <w:szCs w:val="28"/>
        </w:rPr>
      </w:pPr>
      <w:r w:rsidRPr="001F2F6D">
        <w:rPr>
          <w:sz w:val="28"/>
          <w:szCs w:val="28"/>
        </w:rPr>
        <w:t>среднедушевые денежные доходы – 113,7 %;</w:t>
      </w:r>
    </w:p>
    <w:p w14:paraId="6472FE83" w14:textId="3C3E2AFA" w:rsidR="00552057" w:rsidRPr="001F2F6D" w:rsidRDefault="00552057" w:rsidP="00D151F5">
      <w:pPr>
        <w:spacing w:line="360" w:lineRule="exact"/>
        <w:ind w:firstLine="709"/>
        <w:jc w:val="both"/>
        <w:rPr>
          <w:sz w:val="28"/>
          <w:szCs w:val="28"/>
        </w:rPr>
      </w:pPr>
      <w:r w:rsidRPr="001F2F6D">
        <w:rPr>
          <w:sz w:val="28"/>
          <w:szCs w:val="28"/>
        </w:rPr>
        <w:t>реальные денежные доходы – 106,4%.</w:t>
      </w:r>
    </w:p>
    <w:p w14:paraId="5FD1977F" w14:textId="0BCD9E1A" w:rsidR="00D151F5" w:rsidRDefault="00D151F5" w:rsidP="00D151F5">
      <w:pPr>
        <w:spacing w:line="360" w:lineRule="exact"/>
        <w:ind w:firstLine="709"/>
        <w:jc w:val="both"/>
        <w:rPr>
          <w:sz w:val="28"/>
          <w:szCs w:val="28"/>
        </w:rPr>
      </w:pPr>
      <w:r w:rsidRPr="001F2F6D">
        <w:rPr>
          <w:sz w:val="28"/>
          <w:szCs w:val="28"/>
        </w:rPr>
        <w:t xml:space="preserve">Вместе с тем произошло снижение индекса физического объема </w:t>
      </w:r>
      <w:r w:rsidR="00552057" w:rsidRPr="001F2F6D">
        <w:rPr>
          <w:sz w:val="28"/>
          <w:szCs w:val="28"/>
        </w:rPr>
        <w:t>платных услуг населению</w:t>
      </w:r>
      <w:r w:rsidRPr="001F2F6D">
        <w:rPr>
          <w:sz w:val="28"/>
          <w:szCs w:val="28"/>
        </w:rPr>
        <w:t xml:space="preserve"> – 9</w:t>
      </w:r>
      <w:r w:rsidR="00552057" w:rsidRPr="001F2F6D">
        <w:rPr>
          <w:sz w:val="28"/>
          <w:szCs w:val="28"/>
        </w:rPr>
        <w:t>9</w:t>
      </w:r>
      <w:r w:rsidRPr="001F2F6D">
        <w:rPr>
          <w:sz w:val="28"/>
          <w:szCs w:val="28"/>
        </w:rPr>
        <w:t>,8 %.</w:t>
      </w:r>
      <w:r>
        <w:rPr>
          <w:sz w:val="28"/>
          <w:szCs w:val="28"/>
        </w:rPr>
        <w:t xml:space="preserve"> </w:t>
      </w:r>
    </w:p>
    <w:p w14:paraId="59D91518" w14:textId="77777777" w:rsidR="00DE5424" w:rsidRPr="00223F4D" w:rsidRDefault="00DE5424" w:rsidP="00BE0FF1">
      <w:pPr>
        <w:pStyle w:val="2"/>
        <w:spacing w:line="360" w:lineRule="exact"/>
        <w:rPr>
          <w:szCs w:val="28"/>
        </w:rPr>
      </w:pPr>
      <w:r w:rsidRPr="0050420B">
        <w:rPr>
          <w:szCs w:val="28"/>
        </w:rPr>
        <w:t>1</w:t>
      </w:r>
      <w:r w:rsidRPr="00223F4D">
        <w:rPr>
          <w:szCs w:val="28"/>
        </w:rPr>
        <w:t>. Население</w:t>
      </w:r>
    </w:p>
    <w:p w14:paraId="2916AFCD" w14:textId="61A29BB5" w:rsidR="00F60926" w:rsidRPr="00223F4D" w:rsidRDefault="00F60926" w:rsidP="00BE0FF1">
      <w:pPr>
        <w:spacing w:line="360" w:lineRule="exact"/>
        <w:ind w:firstLine="709"/>
        <w:jc w:val="both"/>
        <w:rPr>
          <w:sz w:val="28"/>
          <w:szCs w:val="28"/>
        </w:rPr>
      </w:pPr>
      <w:r w:rsidRPr="00223F4D">
        <w:rPr>
          <w:sz w:val="28"/>
          <w:szCs w:val="28"/>
        </w:rPr>
        <w:t xml:space="preserve">С 2015 года в </w:t>
      </w:r>
      <w:r w:rsidR="0067201E" w:rsidRPr="00223F4D">
        <w:rPr>
          <w:sz w:val="28"/>
          <w:szCs w:val="28"/>
        </w:rPr>
        <w:t xml:space="preserve">Новгородской </w:t>
      </w:r>
      <w:r w:rsidRPr="00223F4D">
        <w:rPr>
          <w:sz w:val="28"/>
          <w:szCs w:val="28"/>
        </w:rPr>
        <w:t xml:space="preserve">области начался период естественного демографического спада, связанного, прежде всего, со снижением рождаемости, обусловленным ежегодным сокращением численности женщин репродуктивного возраста. В прогнозном периоде такая тенденция сохранится, снижение численности женщин этой группы составит по базовому варианту </w:t>
      </w:r>
      <w:r w:rsidR="00BC10AF" w:rsidRPr="00223F4D">
        <w:rPr>
          <w:sz w:val="28"/>
          <w:szCs w:val="28"/>
        </w:rPr>
        <w:t>4,2</w:t>
      </w:r>
      <w:r w:rsidR="000E4752" w:rsidRPr="00223F4D">
        <w:rPr>
          <w:sz w:val="28"/>
          <w:szCs w:val="28"/>
        </w:rPr>
        <w:t> </w:t>
      </w:r>
      <w:r w:rsidRPr="00223F4D">
        <w:rPr>
          <w:sz w:val="28"/>
          <w:szCs w:val="28"/>
        </w:rPr>
        <w:t>тыс. человек.</w:t>
      </w:r>
    </w:p>
    <w:p w14:paraId="66631A25" w14:textId="2D4A912D" w:rsidR="00F60926" w:rsidRPr="00223F4D" w:rsidRDefault="00F60926" w:rsidP="00BE0FF1">
      <w:pPr>
        <w:spacing w:line="360" w:lineRule="exact"/>
        <w:ind w:firstLine="709"/>
        <w:jc w:val="both"/>
        <w:rPr>
          <w:sz w:val="28"/>
          <w:szCs w:val="28"/>
        </w:rPr>
      </w:pPr>
      <w:r w:rsidRPr="00223F4D">
        <w:rPr>
          <w:sz w:val="28"/>
          <w:szCs w:val="28"/>
        </w:rPr>
        <w:t xml:space="preserve">Численность населения </w:t>
      </w:r>
      <w:r w:rsidR="003E4156" w:rsidRPr="00223F4D">
        <w:rPr>
          <w:sz w:val="28"/>
          <w:szCs w:val="28"/>
        </w:rPr>
        <w:t xml:space="preserve">Новгородской </w:t>
      </w:r>
      <w:r w:rsidRPr="00223F4D">
        <w:rPr>
          <w:sz w:val="28"/>
          <w:szCs w:val="28"/>
        </w:rPr>
        <w:t xml:space="preserve">области </w:t>
      </w:r>
      <w:r w:rsidR="00FB4370">
        <w:rPr>
          <w:sz w:val="28"/>
          <w:szCs w:val="28"/>
        </w:rPr>
        <w:t xml:space="preserve">по состоянию </w:t>
      </w:r>
      <w:r w:rsidRPr="00223F4D">
        <w:rPr>
          <w:sz w:val="28"/>
          <w:szCs w:val="28"/>
        </w:rPr>
        <w:t>на 01.01.202</w:t>
      </w:r>
      <w:r w:rsidR="00BC10AF" w:rsidRPr="00223F4D">
        <w:rPr>
          <w:sz w:val="28"/>
          <w:szCs w:val="28"/>
        </w:rPr>
        <w:t>4</w:t>
      </w:r>
      <w:r w:rsidRPr="00223F4D">
        <w:rPr>
          <w:sz w:val="28"/>
          <w:szCs w:val="28"/>
        </w:rPr>
        <w:t xml:space="preserve"> составила </w:t>
      </w:r>
      <w:r w:rsidR="00AE1A1C" w:rsidRPr="00223F4D">
        <w:rPr>
          <w:sz w:val="28"/>
          <w:szCs w:val="28"/>
        </w:rPr>
        <w:t>571,4</w:t>
      </w:r>
      <w:r w:rsidRPr="00223F4D">
        <w:rPr>
          <w:sz w:val="28"/>
          <w:szCs w:val="28"/>
        </w:rPr>
        <w:t xml:space="preserve"> тыс. человек, что на </w:t>
      </w:r>
      <w:r w:rsidR="00AE1A1C" w:rsidRPr="00223F4D">
        <w:rPr>
          <w:sz w:val="28"/>
          <w:szCs w:val="28"/>
        </w:rPr>
        <w:t>4,5</w:t>
      </w:r>
      <w:r w:rsidRPr="00223F4D">
        <w:rPr>
          <w:sz w:val="28"/>
          <w:szCs w:val="28"/>
        </w:rPr>
        <w:t xml:space="preserve"> тыс. человек (на </w:t>
      </w:r>
      <w:r w:rsidR="00AE1A1C" w:rsidRPr="00223F4D">
        <w:rPr>
          <w:sz w:val="28"/>
          <w:szCs w:val="28"/>
        </w:rPr>
        <w:t xml:space="preserve">0,8 </w:t>
      </w:r>
      <w:r w:rsidRPr="00223F4D">
        <w:rPr>
          <w:sz w:val="28"/>
          <w:szCs w:val="28"/>
        </w:rPr>
        <w:t>%) меньше, чем на 01.01.202</w:t>
      </w:r>
      <w:r w:rsidR="00AE1A1C" w:rsidRPr="00223F4D">
        <w:rPr>
          <w:sz w:val="28"/>
          <w:szCs w:val="28"/>
        </w:rPr>
        <w:t>3</w:t>
      </w:r>
      <w:r w:rsidRPr="00223F4D">
        <w:rPr>
          <w:sz w:val="28"/>
          <w:szCs w:val="28"/>
        </w:rPr>
        <w:t>.</w:t>
      </w:r>
      <w:r w:rsidR="001B2A54">
        <w:rPr>
          <w:sz w:val="28"/>
          <w:szCs w:val="28"/>
        </w:rPr>
        <w:t> </w:t>
      </w:r>
      <w:r w:rsidRPr="00223F4D">
        <w:rPr>
          <w:sz w:val="28"/>
          <w:szCs w:val="28"/>
        </w:rPr>
        <w:t>Миграционн</w:t>
      </w:r>
      <w:r w:rsidR="00AE1A1C" w:rsidRPr="00223F4D">
        <w:rPr>
          <w:sz w:val="28"/>
          <w:szCs w:val="28"/>
        </w:rPr>
        <w:t>ый</w:t>
      </w:r>
      <w:r w:rsidRPr="00223F4D">
        <w:rPr>
          <w:sz w:val="28"/>
          <w:szCs w:val="28"/>
        </w:rPr>
        <w:t xml:space="preserve"> </w:t>
      </w:r>
      <w:r w:rsidR="00AE1A1C" w:rsidRPr="00223F4D">
        <w:rPr>
          <w:sz w:val="28"/>
          <w:szCs w:val="28"/>
        </w:rPr>
        <w:t>прирост</w:t>
      </w:r>
      <w:r w:rsidR="000B2EF8" w:rsidRPr="00223F4D">
        <w:rPr>
          <w:sz w:val="28"/>
          <w:szCs w:val="28"/>
        </w:rPr>
        <w:t xml:space="preserve"> населения</w:t>
      </w:r>
      <w:r w:rsidRPr="00223F4D">
        <w:rPr>
          <w:sz w:val="28"/>
          <w:szCs w:val="28"/>
        </w:rPr>
        <w:t xml:space="preserve"> за 202</w:t>
      </w:r>
      <w:r w:rsidR="00AE1A1C" w:rsidRPr="00223F4D">
        <w:rPr>
          <w:sz w:val="28"/>
          <w:szCs w:val="28"/>
        </w:rPr>
        <w:t>3</w:t>
      </w:r>
      <w:r w:rsidRPr="00223F4D">
        <w:rPr>
          <w:sz w:val="28"/>
          <w:szCs w:val="28"/>
        </w:rPr>
        <w:t xml:space="preserve"> год составил </w:t>
      </w:r>
      <w:r w:rsidR="00AE1A1C" w:rsidRPr="00223F4D">
        <w:rPr>
          <w:sz w:val="28"/>
          <w:szCs w:val="28"/>
        </w:rPr>
        <w:t>783</w:t>
      </w:r>
      <w:r w:rsidR="001B2A54">
        <w:rPr>
          <w:sz w:val="28"/>
          <w:szCs w:val="28"/>
        </w:rPr>
        <w:t> </w:t>
      </w:r>
      <w:r w:rsidRPr="00223F4D">
        <w:rPr>
          <w:sz w:val="28"/>
          <w:szCs w:val="28"/>
        </w:rPr>
        <w:t>человека. В</w:t>
      </w:r>
      <w:r w:rsidR="000E4752" w:rsidRPr="00223F4D">
        <w:rPr>
          <w:sz w:val="28"/>
          <w:szCs w:val="28"/>
        </w:rPr>
        <w:t> </w:t>
      </w:r>
      <w:r w:rsidRPr="00223F4D">
        <w:rPr>
          <w:sz w:val="28"/>
          <w:szCs w:val="28"/>
        </w:rPr>
        <w:t>202</w:t>
      </w:r>
      <w:r w:rsidR="00AE1A1C" w:rsidRPr="00223F4D">
        <w:rPr>
          <w:sz w:val="28"/>
          <w:szCs w:val="28"/>
        </w:rPr>
        <w:t>4</w:t>
      </w:r>
      <w:r w:rsidR="000E4752" w:rsidRPr="00223F4D">
        <w:rPr>
          <w:sz w:val="28"/>
          <w:szCs w:val="28"/>
        </w:rPr>
        <w:t> </w:t>
      </w:r>
      <w:r w:rsidRPr="00223F4D">
        <w:rPr>
          <w:sz w:val="28"/>
          <w:szCs w:val="28"/>
        </w:rPr>
        <w:t xml:space="preserve">году по </w:t>
      </w:r>
      <w:r w:rsidR="001D3197" w:rsidRPr="00223F4D">
        <w:rPr>
          <w:sz w:val="28"/>
          <w:szCs w:val="28"/>
        </w:rPr>
        <w:t>оценке</w:t>
      </w:r>
      <w:r w:rsidRPr="00223F4D">
        <w:rPr>
          <w:sz w:val="28"/>
          <w:szCs w:val="28"/>
        </w:rPr>
        <w:t xml:space="preserve"> в </w:t>
      </w:r>
      <w:r w:rsidR="000B2EF8" w:rsidRPr="00223F4D">
        <w:rPr>
          <w:sz w:val="28"/>
          <w:szCs w:val="28"/>
        </w:rPr>
        <w:t xml:space="preserve">Новгородской </w:t>
      </w:r>
      <w:r w:rsidRPr="00223F4D">
        <w:rPr>
          <w:sz w:val="28"/>
          <w:szCs w:val="28"/>
        </w:rPr>
        <w:t>области сложится миграционный прирост населения 0,</w:t>
      </w:r>
      <w:r w:rsidR="001D3197" w:rsidRPr="00223F4D">
        <w:rPr>
          <w:sz w:val="28"/>
          <w:szCs w:val="28"/>
        </w:rPr>
        <w:t>6</w:t>
      </w:r>
      <w:r w:rsidRPr="00223F4D">
        <w:rPr>
          <w:sz w:val="28"/>
          <w:szCs w:val="28"/>
        </w:rPr>
        <w:t xml:space="preserve"> тыс. человек, в </w:t>
      </w:r>
      <w:r w:rsidR="004C70C8" w:rsidRPr="00223F4D">
        <w:rPr>
          <w:sz w:val="28"/>
          <w:szCs w:val="28"/>
        </w:rPr>
        <w:t>202</w:t>
      </w:r>
      <w:r w:rsidR="001D3197" w:rsidRPr="00223F4D">
        <w:rPr>
          <w:sz w:val="28"/>
          <w:szCs w:val="28"/>
        </w:rPr>
        <w:t>5</w:t>
      </w:r>
      <w:r w:rsidR="004C70C8" w:rsidRPr="00223F4D">
        <w:rPr>
          <w:sz w:val="28"/>
          <w:szCs w:val="28"/>
        </w:rPr>
        <w:t>-202</w:t>
      </w:r>
      <w:r w:rsidR="001D3197" w:rsidRPr="00223F4D">
        <w:rPr>
          <w:sz w:val="28"/>
          <w:szCs w:val="28"/>
        </w:rPr>
        <w:t>7</w:t>
      </w:r>
      <w:r w:rsidR="004C70C8" w:rsidRPr="00223F4D">
        <w:rPr>
          <w:sz w:val="28"/>
          <w:szCs w:val="28"/>
        </w:rPr>
        <w:t xml:space="preserve"> годах</w:t>
      </w:r>
      <w:r w:rsidRPr="00223F4D">
        <w:rPr>
          <w:sz w:val="28"/>
          <w:szCs w:val="28"/>
        </w:rPr>
        <w:t xml:space="preserve"> прогнозируется ежегодн</w:t>
      </w:r>
      <w:r w:rsidR="0085028A" w:rsidRPr="00223F4D">
        <w:rPr>
          <w:sz w:val="28"/>
          <w:szCs w:val="28"/>
        </w:rPr>
        <w:t>ый</w:t>
      </w:r>
      <w:r w:rsidRPr="00223F4D">
        <w:rPr>
          <w:sz w:val="28"/>
          <w:szCs w:val="28"/>
        </w:rPr>
        <w:t xml:space="preserve"> миграционный прирост населения от 0,</w:t>
      </w:r>
      <w:r w:rsidR="001D3197" w:rsidRPr="00223F4D">
        <w:rPr>
          <w:sz w:val="28"/>
          <w:szCs w:val="28"/>
        </w:rPr>
        <w:t>4</w:t>
      </w:r>
      <w:r w:rsidRPr="00223F4D">
        <w:rPr>
          <w:sz w:val="28"/>
          <w:szCs w:val="28"/>
        </w:rPr>
        <w:t> до 0,</w:t>
      </w:r>
      <w:r w:rsidR="001D3197" w:rsidRPr="00223F4D">
        <w:rPr>
          <w:sz w:val="28"/>
          <w:szCs w:val="28"/>
        </w:rPr>
        <w:t>5</w:t>
      </w:r>
      <w:r w:rsidRPr="00223F4D">
        <w:rPr>
          <w:sz w:val="28"/>
          <w:szCs w:val="28"/>
        </w:rPr>
        <w:t> тыс. человек.</w:t>
      </w:r>
    </w:p>
    <w:p w14:paraId="02EEF302" w14:textId="03B0264D" w:rsidR="00F60926" w:rsidRPr="00223F4D" w:rsidRDefault="00F60926" w:rsidP="00BE0FF1">
      <w:pPr>
        <w:spacing w:line="360" w:lineRule="exact"/>
        <w:ind w:firstLine="709"/>
        <w:jc w:val="both"/>
        <w:rPr>
          <w:sz w:val="28"/>
          <w:szCs w:val="28"/>
        </w:rPr>
      </w:pPr>
      <w:r w:rsidRPr="00223F4D">
        <w:rPr>
          <w:sz w:val="28"/>
          <w:szCs w:val="28"/>
        </w:rPr>
        <w:t>В 202</w:t>
      </w:r>
      <w:r w:rsidR="00A31301" w:rsidRPr="00223F4D">
        <w:rPr>
          <w:sz w:val="28"/>
          <w:szCs w:val="28"/>
        </w:rPr>
        <w:t>3</w:t>
      </w:r>
      <w:r w:rsidRPr="00223F4D">
        <w:rPr>
          <w:sz w:val="28"/>
          <w:szCs w:val="28"/>
        </w:rPr>
        <w:t xml:space="preserve"> году рождаемость снизилась до 7,</w:t>
      </w:r>
      <w:r w:rsidR="00A31301" w:rsidRPr="00223F4D">
        <w:rPr>
          <w:sz w:val="28"/>
          <w:szCs w:val="28"/>
        </w:rPr>
        <w:t>0</w:t>
      </w:r>
      <w:r w:rsidRPr="00223F4D">
        <w:rPr>
          <w:sz w:val="28"/>
          <w:szCs w:val="28"/>
        </w:rPr>
        <w:t xml:space="preserve"> промилле (в 202</w:t>
      </w:r>
      <w:r w:rsidR="00A31301" w:rsidRPr="00223F4D">
        <w:rPr>
          <w:sz w:val="28"/>
          <w:szCs w:val="28"/>
        </w:rPr>
        <w:t>2</w:t>
      </w:r>
      <w:r w:rsidRPr="00223F4D">
        <w:rPr>
          <w:sz w:val="28"/>
          <w:szCs w:val="28"/>
        </w:rPr>
        <w:t xml:space="preserve"> году – 7,</w:t>
      </w:r>
      <w:r w:rsidR="00A31301" w:rsidRPr="00223F4D">
        <w:rPr>
          <w:sz w:val="28"/>
          <w:szCs w:val="28"/>
        </w:rPr>
        <w:t>4</w:t>
      </w:r>
      <w:r w:rsidRPr="00223F4D">
        <w:rPr>
          <w:sz w:val="28"/>
          <w:szCs w:val="28"/>
        </w:rPr>
        <w:t> промилле), смертность снизилась до 1</w:t>
      </w:r>
      <w:r w:rsidR="00A31301" w:rsidRPr="00223F4D">
        <w:rPr>
          <w:sz w:val="28"/>
          <w:szCs w:val="28"/>
        </w:rPr>
        <w:t>6</w:t>
      </w:r>
      <w:r w:rsidRPr="00223F4D">
        <w:rPr>
          <w:sz w:val="28"/>
          <w:szCs w:val="28"/>
        </w:rPr>
        <w:t>,1 промилле (в 202</w:t>
      </w:r>
      <w:r w:rsidR="00A31301" w:rsidRPr="00223F4D">
        <w:rPr>
          <w:sz w:val="28"/>
          <w:szCs w:val="28"/>
        </w:rPr>
        <w:t>2</w:t>
      </w:r>
      <w:r w:rsidRPr="00223F4D">
        <w:rPr>
          <w:sz w:val="28"/>
          <w:szCs w:val="28"/>
        </w:rPr>
        <w:t xml:space="preserve"> году – </w:t>
      </w:r>
      <w:r w:rsidR="00A31301" w:rsidRPr="00223F4D">
        <w:rPr>
          <w:sz w:val="28"/>
          <w:szCs w:val="28"/>
        </w:rPr>
        <w:lastRenderedPageBreak/>
        <w:t>17,1</w:t>
      </w:r>
      <w:r w:rsidRPr="00223F4D">
        <w:rPr>
          <w:sz w:val="28"/>
          <w:szCs w:val="28"/>
        </w:rPr>
        <w:t> промилле), естественная убыль снизилась до 9,</w:t>
      </w:r>
      <w:r w:rsidR="00A31301" w:rsidRPr="00223F4D">
        <w:rPr>
          <w:sz w:val="28"/>
          <w:szCs w:val="28"/>
        </w:rPr>
        <w:t>1</w:t>
      </w:r>
      <w:r w:rsidR="00FB4370">
        <w:rPr>
          <w:sz w:val="28"/>
          <w:szCs w:val="28"/>
        </w:rPr>
        <w:t xml:space="preserve"> промилле</w:t>
      </w:r>
      <w:r w:rsidRPr="00223F4D">
        <w:rPr>
          <w:sz w:val="28"/>
          <w:szCs w:val="28"/>
        </w:rPr>
        <w:t xml:space="preserve"> (в 202</w:t>
      </w:r>
      <w:r w:rsidR="00A31301" w:rsidRPr="00223F4D">
        <w:rPr>
          <w:sz w:val="28"/>
          <w:szCs w:val="28"/>
        </w:rPr>
        <w:t>2</w:t>
      </w:r>
      <w:r w:rsidRPr="00223F4D">
        <w:rPr>
          <w:sz w:val="28"/>
          <w:szCs w:val="28"/>
        </w:rPr>
        <w:t xml:space="preserve"> году – </w:t>
      </w:r>
      <w:r w:rsidR="00A31301" w:rsidRPr="00223F4D">
        <w:rPr>
          <w:sz w:val="28"/>
          <w:szCs w:val="28"/>
        </w:rPr>
        <w:t>9,7</w:t>
      </w:r>
      <w:r w:rsidRPr="00223F4D">
        <w:rPr>
          <w:sz w:val="28"/>
          <w:szCs w:val="28"/>
        </w:rPr>
        <w:t xml:space="preserve"> </w:t>
      </w:r>
      <w:r w:rsidR="00FB4370">
        <w:rPr>
          <w:sz w:val="28"/>
          <w:szCs w:val="28"/>
        </w:rPr>
        <w:t>промилле</w:t>
      </w:r>
      <w:r w:rsidRPr="00223F4D">
        <w:rPr>
          <w:sz w:val="28"/>
          <w:szCs w:val="28"/>
        </w:rPr>
        <w:t>).</w:t>
      </w:r>
    </w:p>
    <w:p w14:paraId="23ED46FB" w14:textId="5F30F028" w:rsidR="00F60926" w:rsidRPr="00223F4D" w:rsidRDefault="00F60926" w:rsidP="00BE0FF1">
      <w:pPr>
        <w:spacing w:line="360" w:lineRule="exact"/>
        <w:ind w:firstLine="709"/>
        <w:jc w:val="both"/>
        <w:rPr>
          <w:sz w:val="28"/>
          <w:szCs w:val="28"/>
        </w:rPr>
      </w:pPr>
      <w:r w:rsidRPr="00223F4D">
        <w:rPr>
          <w:sz w:val="28"/>
          <w:szCs w:val="28"/>
        </w:rPr>
        <w:t xml:space="preserve">По прогнозу рождаемость снизится </w:t>
      </w:r>
      <w:r w:rsidR="003018C6" w:rsidRPr="00223F4D">
        <w:rPr>
          <w:sz w:val="28"/>
          <w:szCs w:val="28"/>
        </w:rPr>
        <w:t xml:space="preserve">до 6,7 </w:t>
      </w:r>
      <w:r w:rsidRPr="00223F4D">
        <w:rPr>
          <w:sz w:val="28"/>
          <w:szCs w:val="28"/>
        </w:rPr>
        <w:t>родившихся на 1000 человек населения в 202</w:t>
      </w:r>
      <w:r w:rsidR="003018C6" w:rsidRPr="00223F4D">
        <w:rPr>
          <w:sz w:val="28"/>
          <w:szCs w:val="28"/>
        </w:rPr>
        <w:t>4-2027</w:t>
      </w:r>
      <w:r w:rsidRPr="00223F4D">
        <w:rPr>
          <w:sz w:val="28"/>
          <w:szCs w:val="28"/>
        </w:rPr>
        <w:t xml:space="preserve"> год</w:t>
      </w:r>
      <w:r w:rsidR="003018C6" w:rsidRPr="00223F4D">
        <w:rPr>
          <w:sz w:val="28"/>
          <w:szCs w:val="28"/>
        </w:rPr>
        <w:t>ах</w:t>
      </w:r>
      <w:r w:rsidRPr="00223F4D">
        <w:rPr>
          <w:sz w:val="28"/>
          <w:szCs w:val="28"/>
        </w:rPr>
        <w:t xml:space="preserve">. Смертность снизится </w:t>
      </w:r>
      <w:r w:rsidR="003018C6" w:rsidRPr="00223F4D">
        <w:rPr>
          <w:sz w:val="28"/>
          <w:szCs w:val="28"/>
        </w:rPr>
        <w:t>до 15,6</w:t>
      </w:r>
      <w:r w:rsidRPr="00223F4D">
        <w:rPr>
          <w:sz w:val="28"/>
          <w:szCs w:val="28"/>
        </w:rPr>
        <w:t xml:space="preserve"> умерших на 1000</w:t>
      </w:r>
      <w:r w:rsidR="001B2A54">
        <w:rPr>
          <w:sz w:val="28"/>
          <w:szCs w:val="28"/>
        </w:rPr>
        <w:t> </w:t>
      </w:r>
      <w:r w:rsidRPr="00223F4D">
        <w:rPr>
          <w:sz w:val="28"/>
          <w:szCs w:val="28"/>
        </w:rPr>
        <w:t>человек населения в 202</w:t>
      </w:r>
      <w:r w:rsidR="003018C6" w:rsidRPr="00223F4D">
        <w:rPr>
          <w:sz w:val="28"/>
          <w:szCs w:val="28"/>
        </w:rPr>
        <w:t>4-2027</w:t>
      </w:r>
      <w:r w:rsidRPr="00223F4D">
        <w:rPr>
          <w:sz w:val="28"/>
          <w:szCs w:val="28"/>
        </w:rPr>
        <w:t xml:space="preserve"> год</w:t>
      </w:r>
      <w:r w:rsidR="003018C6" w:rsidRPr="00223F4D">
        <w:rPr>
          <w:sz w:val="28"/>
          <w:szCs w:val="28"/>
        </w:rPr>
        <w:t>ах.</w:t>
      </w:r>
      <w:r w:rsidRPr="00223F4D">
        <w:rPr>
          <w:sz w:val="28"/>
          <w:szCs w:val="28"/>
        </w:rPr>
        <w:t xml:space="preserve"> </w:t>
      </w:r>
    </w:p>
    <w:p w14:paraId="60C8C7F3" w14:textId="3616C0AA" w:rsidR="00F60926" w:rsidRPr="00223F4D" w:rsidRDefault="00F60926" w:rsidP="00BE0FF1">
      <w:pPr>
        <w:spacing w:line="360" w:lineRule="exact"/>
        <w:ind w:firstLine="709"/>
        <w:jc w:val="both"/>
        <w:rPr>
          <w:sz w:val="28"/>
          <w:szCs w:val="28"/>
        </w:rPr>
      </w:pPr>
      <w:r w:rsidRPr="00223F4D">
        <w:rPr>
          <w:sz w:val="28"/>
          <w:szCs w:val="28"/>
        </w:rPr>
        <w:t xml:space="preserve">К концу прогнозного периода численность населения </w:t>
      </w:r>
      <w:r w:rsidR="0067201E" w:rsidRPr="00223F4D">
        <w:rPr>
          <w:sz w:val="28"/>
          <w:szCs w:val="28"/>
        </w:rPr>
        <w:t xml:space="preserve">Новгородской </w:t>
      </w:r>
      <w:r w:rsidRPr="00223F4D">
        <w:rPr>
          <w:sz w:val="28"/>
          <w:szCs w:val="28"/>
        </w:rPr>
        <w:t xml:space="preserve">области (в среднегодовом исчислении) по консервативному варианту составит </w:t>
      </w:r>
      <w:r w:rsidR="00481A09" w:rsidRPr="00223F4D">
        <w:rPr>
          <w:sz w:val="28"/>
          <w:szCs w:val="28"/>
        </w:rPr>
        <w:t>5</w:t>
      </w:r>
      <w:r w:rsidR="003018C6" w:rsidRPr="00223F4D">
        <w:rPr>
          <w:sz w:val="28"/>
          <w:szCs w:val="28"/>
        </w:rPr>
        <w:t>53,6</w:t>
      </w:r>
      <w:r w:rsidRPr="00223F4D">
        <w:rPr>
          <w:sz w:val="28"/>
          <w:szCs w:val="28"/>
        </w:rPr>
        <w:t xml:space="preserve"> тыс. человек, по базовому варианту – 55</w:t>
      </w:r>
      <w:r w:rsidR="003018C6" w:rsidRPr="00223F4D">
        <w:rPr>
          <w:sz w:val="28"/>
          <w:szCs w:val="28"/>
        </w:rPr>
        <w:t>4,2</w:t>
      </w:r>
      <w:r w:rsidRPr="00223F4D">
        <w:rPr>
          <w:sz w:val="28"/>
          <w:szCs w:val="28"/>
        </w:rPr>
        <w:t xml:space="preserve"> тыс. человек.</w:t>
      </w:r>
    </w:p>
    <w:p w14:paraId="02D9C74F" w14:textId="695B5960" w:rsidR="00F60926" w:rsidRPr="00223F4D" w:rsidRDefault="00F60926" w:rsidP="00BE0FF1">
      <w:pPr>
        <w:spacing w:line="360" w:lineRule="exact"/>
        <w:ind w:firstLine="709"/>
        <w:jc w:val="both"/>
        <w:rPr>
          <w:sz w:val="28"/>
          <w:szCs w:val="28"/>
        </w:rPr>
      </w:pPr>
      <w:r w:rsidRPr="00223F4D">
        <w:rPr>
          <w:sz w:val="28"/>
          <w:szCs w:val="28"/>
        </w:rPr>
        <w:t>Ожидаемая продолжительность жизни при рождении увеличится и составит в 202</w:t>
      </w:r>
      <w:r w:rsidR="002915F0" w:rsidRPr="00223F4D">
        <w:rPr>
          <w:sz w:val="28"/>
          <w:szCs w:val="28"/>
        </w:rPr>
        <w:t>7</w:t>
      </w:r>
      <w:r w:rsidRPr="00223F4D">
        <w:rPr>
          <w:sz w:val="28"/>
          <w:szCs w:val="28"/>
        </w:rPr>
        <w:t xml:space="preserve"> году по консервативному варианту – 7</w:t>
      </w:r>
      <w:r w:rsidR="002915F0" w:rsidRPr="00223F4D">
        <w:rPr>
          <w:sz w:val="28"/>
          <w:szCs w:val="28"/>
        </w:rPr>
        <w:t>1,59</w:t>
      </w:r>
      <w:r w:rsidRPr="00223F4D">
        <w:rPr>
          <w:sz w:val="28"/>
          <w:szCs w:val="28"/>
        </w:rPr>
        <w:t xml:space="preserve"> года, по базовому – 7</w:t>
      </w:r>
      <w:r w:rsidR="002915F0" w:rsidRPr="00223F4D">
        <w:rPr>
          <w:sz w:val="28"/>
          <w:szCs w:val="28"/>
        </w:rPr>
        <w:t>2,39</w:t>
      </w:r>
      <w:r w:rsidRPr="00223F4D">
        <w:rPr>
          <w:sz w:val="28"/>
          <w:szCs w:val="28"/>
        </w:rPr>
        <w:t xml:space="preserve"> года.</w:t>
      </w:r>
    </w:p>
    <w:p w14:paraId="271030D9" w14:textId="755F2E1F" w:rsidR="00DE5424" w:rsidRPr="00223F4D" w:rsidRDefault="00DE5424" w:rsidP="00BE0FF1">
      <w:pPr>
        <w:pStyle w:val="2"/>
        <w:spacing w:line="360" w:lineRule="exact"/>
        <w:rPr>
          <w:szCs w:val="28"/>
        </w:rPr>
      </w:pPr>
      <w:r w:rsidRPr="00223F4D">
        <w:rPr>
          <w:szCs w:val="28"/>
        </w:rPr>
        <w:t>2. Валовой региональный продукт</w:t>
      </w:r>
    </w:p>
    <w:p w14:paraId="4E6ED7E5" w14:textId="23C8E645" w:rsidR="00A46273" w:rsidRPr="00223F4D" w:rsidRDefault="00A46273" w:rsidP="00BE0FF1">
      <w:pPr>
        <w:spacing w:line="360" w:lineRule="exact"/>
        <w:ind w:firstLine="709"/>
        <w:jc w:val="both"/>
        <w:rPr>
          <w:sz w:val="28"/>
          <w:szCs w:val="28"/>
        </w:rPr>
      </w:pPr>
      <w:r w:rsidRPr="00223F4D">
        <w:rPr>
          <w:sz w:val="28"/>
          <w:szCs w:val="28"/>
        </w:rPr>
        <w:t>Производство валового регионального продукта</w:t>
      </w:r>
      <w:r w:rsidR="00FB4370">
        <w:rPr>
          <w:sz w:val="28"/>
          <w:szCs w:val="28"/>
        </w:rPr>
        <w:t xml:space="preserve"> Новгородской области (далее ВРП)</w:t>
      </w:r>
      <w:r w:rsidRPr="00223F4D">
        <w:rPr>
          <w:sz w:val="28"/>
          <w:szCs w:val="28"/>
        </w:rPr>
        <w:t xml:space="preserve"> за 202</w:t>
      </w:r>
      <w:r w:rsidR="001D2EA7" w:rsidRPr="00223F4D">
        <w:rPr>
          <w:sz w:val="28"/>
          <w:szCs w:val="28"/>
        </w:rPr>
        <w:t>4</w:t>
      </w:r>
      <w:r w:rsidRPr="00223F4D">
        <w:rPr>
          <w:sz w:val="28"/>
          <w:szCs w:val="28"/>
        </w:rPr>
        <w:t xml:space="preserve"> год оценивается в сумме </w:t>
      </w:r>
      <w:r w:rsidR="0095102F" w:rsidRPr="00223F4D">
        <w:rPr>
          <w:sz w:val="28"/>
          <w:szCs w:val="28"/>
        </w:rPr>
        <w:t>4</w:t>
      </w:r>
      <w:r w:rsidR="001D2EA7" w:rsidRPr="00223F4D">
        <w:rPr>
          <w:sz w:val="28"/>
          <w:szCs w:val="28"/>
        </w:rPr>
        <w:t>58,8</w:t>
      </w:r>
      <w:r w:rsidRPr="00223F4D">
        <w:rPr>
          <w:sz w:val="28"/>
          <w:szCs w:val="28"/>
        </w:rPr>
        <w:t xml:space="preserve"> млрд рублей, 10</w:t>
      </w:r>
      <w:r w:rsidR="0095102F" w:rsidRPr="00223F4D">
        <w:rPr>
          <w:sz w:val="28"/>
          <w:szCs w:val="28"/>
        </w:rPr>
        <w:t>2</w:t>
      </w:r>
      <w:r w:rsidRPr="00223F4D">
        <w:rPr>
          <w:sz w:val="28"/>
          <w:szCs w:val="28"/>
        </w:rPr>
        <w:t>,</w:t>
      </w:r>
      <w:r w:rsidR="0095102F" w:rsidRPr="00223F4D">
        <w:rPr>
          <w:sz w:val="28"/>
          <w:szCs w:val="28"/>
        </w:rPr>
        <w:t>6</w:t>
      </w:r>
      <w:r w:rsidR="009A184A" w:rsidRPr="00223F4D">
        <w:rPr>
          <w:sz w:val="28"/>
          <w:szCs w:val="28"/>
        </w:rPr>
        <w:t xml:space="preserve"> </w:t>
      </w:r>
      <w:r w:rsidRPr="00223F4D">
        <w:rPr>
          <w:sz w:val="28"/>
          <w:szCs w:val="28"/>
        </w:rPr>
        <w:t>% к 202</w:t>
      </w:r>
      <w:r w:rsidR="001D2EA7" w:rsidRPr="00223F4D">
        <w:rPr>
          <w:sz w:val="28"/>
          <w:szCs w:val="28"/>
        </w:rPr>
        <w:t>3</w:t>
      </w:r>
      <w:r w:rsidR="009232D3">
        <w:rPr>
          <w:sz w:val="28"/>
          <w:szCs w:val="28"/>
        </w:rPr>
        <w:t> </w:t>
      </w:r>
      <w:r w:rsidRPr="00223F4D">
        <w:rPr>
          <w:sz w:val="28"/>
          <w:szCs w:val="28"/>
        </w:rPr>
        <w:t>году в сопоставимой оценке. К</w:t>
      </w:r>
      <w:r w:rsidR="00CE41B5" w:rsidRPr="00223F4D">
        <w:rPr>
          <w:sz w:val="28"/>
          <w:szCs w:val="28"/>
        </w:rPr>
        <w:t> </w:t>
      </w:r>
      <w:r w:rsidRPr="00223F4D">
        <w:rPr>
          <w:sz w:val="28"/>
          <w:szCs w:val="28"/>
        </w:rPr>
        <w:t>202</w:t>
      </w:r>
      <w:r w:rsidR="00C94706" w:rsidRPr="00223F4D">
        <w:rPr>
          <w:sz w:val="28"/>
          <w:szCs w:val="28"/>
        </w:rPr>
        <w:t>7</w:t>
      </w:r>
      <w:r w:rsidR="00CE41B5" w:rsidRPr="00223F4D">
        <w:rPr>
          <w:sz w:val="28"/>
          <w:szCs w:val="28"/>
        </w:rPr>
        <w:t> </w:t>
      </w:r>
      <w:r w:rsidRPr="00223F4D">
        <w:rPr>
          <w:sz w:val="28"/>
          <w:szCs w:val="28"/>
        </w:rPr>
        <w:t xml:space="preserve">году ВРП достигнет по консервативному варианту </w:t>
      </w:r>
      <w:r w:rsidR="00C94706" w:rsidRPr="00223F4D">
        <w:rPr>
          <w:sz w:val="28"/>
          <w:szCs w:val="28"/>
        </w:rPr>
        <w:t>537,5</w:t>
      </w:r>
      <w:r w:rsidRPr="00223F4D">
        <w:rPr>
          <w:sz w:val="28"/>
          <w:szCs w:val="28"/>
        </w:rPr>
        <w:t xml:space="preserve"> млрд рублей, по базовому – </w:t>
      </w:r>
      <w:r w:rsidR="00C94706" w:rsidRPr="00223F4D">
        <w:rPr>
          <w:sz w:val="28"/>
          <w:szCs w:val="28"/>
        </w:rPr>
        <w:t>559,4</w:t>
      </w:r>
      <w:r w:rsidRPr="00223F4D">
        <w:rPr>
          <w:sz w:val="28"/>
          <w:szCs w:val="28"/>
        </w:rPr>
        <w:t xml:space="preserve"> млрд рублей и увеличится на </w:t>
      </w:r>
      <w:r w:rsidR="00C94706" w:rsidRPr="00223F4D">
        <w:rPr>
          <w:sz w:val="28"/>
          <w:szCs w:val="28"/>
        </w:rPr>
        <w:t>41,2</w:t>
      </w:r>
      <w:r w:rsidRPr="00223F4D">
        <w:rPr>
          <w:sz w:val="28"/>
          <w:szCs w:val="28"/>
        </w:rPr>
        <w:t xml:space="preserve"> – </w:t>
      </w:r>
      <w:r w:rsidR="00C94706" w:rsidRPr="00223F4D">
        <w:rPr>
          <w:sz w:val="28"/>
          <w:szCs w:val="28"/>
        </w:rPr>
        <w:t>47,0</w:t>
      </w:r>
      <w:r w:rsidR="009A184A" w:rsidRPr="00223F4D">
        <w:rPr>
          <w:sz w:val="28"/>
          <w:szCs w:val="28"/>
        </w:rPr>
        <w:t xml:space="preserve"> </w:t>
      </w:r>
      <w:r w:rsidRPr="00223F4D">
        <w:rPr>
          <w:sz w:val="28"/>
          <w:szCs w:val="28"/>
        </w:rPr>
        <w:t>% по сравнению с 202</w:t>
      </w:r>
      <w:r w:rsidR="00C94706" w:rsidRPr="00223F4D">
        <w:rPr>
          <w:sz w:val="28"/>
          <w:szCs w:val="28"/>
        </w:rPr>
        <w:t>2</w:t>
      </w:r>
      <w:r w:rsidRPr="00223F4D">
        <w:rPr>
          <w:sz w:val="28"/>
          <w:szCs w:val="28"/>
        </w:rPr>
        <w:t xml:space="preserve"> годом.</w:t>
      </w:r>
    </w:p>
    <w:p w14:paraId="5637A86F" w14:textId="56DBB815" w:rsidR="00E37652" w:rsidRPr="00223F4D" w:rsidRDefault="00A46273" w:rsidP="00BE0FF1">
      <w:pPr>
        <w:spacing w:line="360" w:lineRule="exact"/>
        <w:ind w:firstLine="709"/>
        <w:jc w:val="both"/>
        <w:rPr>
          <w:sz w:val="28"/>
          <w:szCs w:val="28"/>
        </w:rPr>
      </w:pPr>
      <w:r w:rsidRPr="00223F4D">
        <w:rPr>
          <w:sz w:val="28"/>
          <w:szCs w:val="28"/>
        </w:rPr>
        <w:t>С 202</w:t>
      </w:r>
      <w:r w:rsidR="00DE0BA7" w:rsidRPr="00223F4D">
        <w:rPr>
          <w:sz w:val="28"/>
          <w:szCs w:val="28"/>
        </w:rPr>
        <w:t>4</w:t>
      </w:r>
      <w:r w:rsidRPr="00223F4D">
        <w:rPr>
          <w:sz w:val="28"/>
          <w:szCs w:val="28"/>
        </w:rPr>
        <w:t xml:space="preserve"> по 202</w:t>
      </w:r>
      <w:r w:rsidR="00DE0BA7" w:rsidRPr="00223F4D">
        <w:rPr>
          <w:sz w:val="28"/>
          <w:szCs w:val="28"/>
        </w:rPr>
        <w:t>7</w:t>
      </w:r>
      <w:r w:rsidRPr="00223F4D">
        <w:rPr>
          <w:sz w:val="28"/>
          <w:szCs w:val="28"/>
        </w:rPr>
        <w:t xml:space="preserve"> год</w:t>
      </w:r>
      <w:r w:rsidR="00455658" w:rsidRPr="00223F4D">
        <w:rPr>
          <w:sz w:val="28"/>
          <w:szCs w:val="28"/>
        </w:rPr>
        <w:t>ы</w:t>
      </w:r>
      <w:r w:rsidRPr="00223F4D">
        <w:rPr>
          <w:sz w:val="28"/>
          <w:szCs w:val="28"/>
        </w:rPr>
        <w:t xml:space="preserve"> среднегодовой индекс физического объема ВРП к предыдущему году составит 101,</w:t>
      </w:r>
      <w:r w:rsidR="00DE0BA7" w:rsidRPr="00223F4D">
        <w:rPr>
          <w:sz w:val="28"/>
          <w:szCs w:val="28"/>
        </w:rPr>
        <w:t>8</w:t>
      </w:r>
      <w:r w:rsidRPr="00223F4D">
        <w:rPr>
          <w:sz w:val="28"/>
          <w:szCs w:val="28"/>
        </w:rPr>
        <w:t xml:space="preserve"> %. </w:t>
      </w:r>
    </w:p>
    <w:p w14:paraId="0D5D3FD1" w14:textId="13FB47F9" w:rsidR="00A46273" w:rsidRPr="00223F4D" w:rsidRDefault="00A46273" w:rsidP="00BE0FF1">
      <w:pPr>
        <w:spacing w:line="360" w:lineRule="exact"/>
        <w:ind w:firstLine="709"/>
        <w:jc w:val="both"/>
        <w:rPr>
          <w:sz w:val="28"/>
          <w:szCs w:val="28"/>
        </w:rPr>
      </w:pPr>
      <w:r w:rsidRPr="00223F4D">
        <w:rPr>
          <w:sz w:val="28"/>
          <w:szCs w:val="28"/>
        </w:rPr>
        <w:t xml:space="preserve">Снижение объема ВРП в сопоставимых ценах </w:t>
      </w:r>
      <w:r w:rsidR="00DE0BA7" w:rsidRPr="00223F4D">
        <w:rPr>
          <w:sz w:val="28"/>
          <w:szCs w:val="28"/>
        </w:rPr>
        <w:t>не ожидается</w:t>
      </w:r>
      <w:r w:rsidRPr="00223F4D">
        <w:rPr>
          <w:sz w:val="28"/>
          <w:szCs w:val="28"/>
        </w:rPr>
        <w:t>.</w:t>
      </w:r>
    </w:p>
    <w:p w14:paraId="4D65DD50" w14:textId="4C7962C0" w:rsidR="00A46273" w:rsidRPr="00223F4D" w:rsidRDefault="004B74E0" w:rsidP="00BE0FF1">
      <w:pPr>
        <w:spacing w:line="360" w:lineRule="exact"/>
        <w:ind w:firstLine="709"/>
        <w:jc w:val="both"/>
        <w:rPr>
          <w:sz w:val="28"/>
          <w:szCs w:val="28"/>
        </w:rPr>
      </w:pPr>
      <w:r w:rsidRPr="00223F4D">
        <w:rPr>
          <w:sz w:val="28"/>
          <w:szCs w:val="28"/>
        </w:rPr>
        <w:t>С</w:t>
      </w:r>
      <w:r w:rsidR="00A46273" w:rsidRPr="00223F4D">
        <w:rPr>
          <w:sz w:val="28"/>
          <w:szCs w:val="28"/>
        </w:rPr>
        <w:t xml:space="preserve"> 202</w:t>
      </w:r>
      <w:r w:rsidRPr="00223F4D">
        <w:rPr>
          <w:sz w:val="28"/>
          <w:szCs w:val="28"/>
        </w:rPr>
        <w:t>4</w:t>
      </w:r>
      <w:r w:rsidR="00A46273" w:rsidRPr="00223F4D">
        <w:rPr>
          <w:sz w:val="28"/>
          <w:szCs w:val="28"/>
        </w:rPr>
        <w:t xml:space="preserve"> года ожидается рост ВРП за счет увеличения объемов производства, которое прогнозируется по виду деятельности «Обрабатывающие производства» (наибольшая доля в структуре ВРП по отчету за 202</w:t>
      </w:r>
      <w:r w:rsidRPr="00223F4D">
        <w:rPr>
          <w:sz w:val="28"/>
          <w:szCs w:val="28"/>
        </w:rPr>
        <w:t>2</w:t>
      </w:r>
      <w:r w:rsidR="00A46273" w:rsidRPr="00223F4D">
        <w:rPr>
          <w:sz w:val="28"/>
          <w:szCs w:val="28"/>
        </w:rPr>
        <w:t xml:space="preserve"> год составляет 4</w:t>
      </w:r>
      <w:r w:rsidRPr="00223F4D">
        <w:rPr>
          <w:sz w:val="28"/>
          <w:szCs w:val="28"/>
        </w:rPr>
        <w:t>0</w:t>
      </w:r>
      <w:r w:rsidR="00A46273" w:rsidRPr="00223F4D">
        <w:rPr>
          <w:sz w:val="28"/>
          <w:szCs w:val="28"/>
        </w:rPr>
        <w:t>,3</w:t>
      </w:r>
      <w:r w:rsidR="009A184A" w:rsidRPr="00223F4D">
        <w:rPr>
          <w:sz w:val="28"/>
          <w:szCs w:val="28"/>
        </w:rPr>
        <w:t xml:space="preserve"> </w:t>
      </w:r>
      <w:r w:rsidR="00A46273" w:rsidRPr="00223F4D">
        <w:rPr>
          <w:sz w:val="28"/>
          <w:szCs w:val="28"/>
        </w:rPr>
        <w:t xml:space="preserve">%). Увеличение валовой добавленной стоимости ожидается вследствие стабилизации работы ведущих предприятий </w:t>
      </w:r>
      <w:r w:rsidR="00455658" w:rsidRPr="00223F4D">
        <w:rPr>
          <w:sz w:val="28"/>
          <w:szCs w:val="28"/>
        </w:rPr>
        <w:t xml:space="preserve">Новгородской </w:t>
      </w:r>
      <w:r w:rsidR="00A46273" w:rsidRPr="00223F4D">
        <w:rPr>
          <w:sz w:val="28"/>
          <w:szCs w:val="28"/>
        </w:rPr>
        <w:t>области, роста объемов производства, расширения рынков сбыта и диверсификации производимой продукции. На территории Новгородской области в инвестиционной фазе находятся следующие крупные инвестиционные проекты:</w:t>
      </w:r>
    </w:p>
    <w:p w14:paraId="57E81C3B" w14:textId="00F41EE1" w:rsidR="00A46273" w:rsidRPr="00223F4D" w:rsidRDefault="00A46273" w:rsidP="001C409E">
      <w:pPr>
        <w:spacing w:line="360" w:lineRule="exact"/>
        <w:ind w:firstLine="709"/>
        <w:jc w:val="both"/>
        <w:rPr>
          <w:sz w:val="28"/>
          <w:szCs w:val="28"/>
        </w:rPr>
      </w:pPr>
      <w:r w:rsidRPr="00223F4D">
        <w:rPr>
          <w:sz w:val="28"/>
          <w:szCs w:val="28"/>
        </w:rPr>
        <w:t>П</w:t>
      </w:r>
      <w:r w:rsidR="00FB2C77">
        <w:rPr>
          <w:sz w:val="28"/>
          <w:szCs w:val="28"/>
        </w:rPr>
        <w:t>убличное акционерное общество</w:t>
      </w:r>
      <w:r w:rsidRPr="00223F4D">
        <w:rPr>
          <w:sz w:val="28"/>
          <w:szCs w:val="28"/>
        </w:rPr>
        <w:t xml:space="preserve"> «АКРОН» </w:t>
      </w:r>
      <w:r w:rsidR="009A184A" w:rsidRPr="00223F4D">
        <w:rPr>
          <w:sz w:val="28"/>
          <w:szCs w:val="28"/>
        </w:rPr>
        <w:t>(</w:t>
      </w:r>
      <w:r w:rsidRPr="00223F4D">
        <w:rPr>
          <w:sz w:val="28"/>
          <w:szCs w:val="28"/>
        </w:rPr>
        <w:t>увеличение мощности агрегатов «Аммиак – 2» и «Аммиак – 3», объем инвестиций – 1</w:t>
      </w:r>
      <w:r w:rsidR="001C409E" w:rsidRPr="00223F4D">
        <w:rPr>
          <w:sz w:val="28"/>
          <w:szCs w:val="28"/>
        </w:rPr>
        <w:t>3,6</w:t>
      </w:r>
      <w:r w:rsidRPr="00223F4D">
        <w:rPr>
          <w:sz w:val="28"/>
          <w:szCs w:val="28"/>
        </w:rPr>
        <w:t xml:space="preserve"> млрд рублей; </w:t>
      </w:r>
      <w:r w:rsidR="001C409E" w:rsidRPr="00223F4D">
        <w:rPr>
          <w:sz w:val="28"/>
          <w:szCs w:val="28"/>
        </w:rPr>
        <w:t>увеличение мощности агрегатов синтеза и дистилляции карбамида 1 – 4 до 3100</w:t>
      </w:r>
      <w:r w:rsidR="009232D3">
        <w:rPr>
          <w:sz w:val="28"/>
          <w:szCs w:val="28"/>
        </w:rPr>
        <w:t> </w:t>
      </w:r>
      <w:r w:rsidR="001C409E" w:rsidRPr="00223F4D">
        <w:rPr>
          <w:sz w:val="28"/>
          <w:szCs w:val="28"/>
        </w:rPr>
        <w:t>т/сутки, объем инвестиций – 4,2 млрд рублей; строительство производства нитрат кальция №2 мощностью 135 тыс. тонн в год, объем инвестиций – 3,6</w:t>
      </w:r>
      <w:r w:rsidR="009232D3">
        <w:rPr>
          <w:sz w:val="28"/>
          <w:szCs w:val="28"/>
        </w:rPr>
        <w:t> </w:t>
      </w:r>
      <w:r w:rsidR="001C409E" w:rsidRPr="00223F4D">
        <w:rPr>
          <w:sz w:val="28"/>
          <w:szCs w:val="28"/>
        </w:rPr>
        <w:t>млрд рублей</w:t>
      </w:r>
      <w:r w:rsidR="00FB2C77">
        <w:rPr>
          <w:sz w:val="28"/>
          <w:szCs w:val="28"/>
        </w:rPr>
        <w:t>)</w:t>
      </w:r>
      <w:r w:rsidR="001C409E" w:rsidRPr="00223F4D">
        <w:rPr>
          <w:sz w:val="28"/>
          <w:szCs w:val="28"/>
        </w:rPr>
        <w:t>. По итогам реализации данных проектов будет создано 65</w:t>
      </w:r>
      <w:r w:rsidR="009232D3">
        <w:rPr>
          <w:sz w:val="28"/>
          <w:szCs w:val="28"/>
        </w:rPr>
        <w:t> </w:t>
      </w:r>
      <w:r w:rsidR="001C409E" w:rsidRPr="00223F4D">
        <w:rPr>
          <w:sz w:val="28"/>
          <w:szCs w:val="28"/>
        </w:rPr>
        <w:t>рабочих мест</w:t>
      </w:r>
      <w:r w:rsidRPr="00223F4D">
        <w:rPr>
          <w:sz w:val="28"/>
          <w:szCs w:val="28"/>
        </w:rPr>
        <w:t>;</w:t>
      </w:r>
    </w:p>
    <w:p w14:paraId="6F81DF9A" w14:textId="77972380" w:rsidR="00A46273" w:rsidRPr="00223F4D" w:rsidRDefault="00A46273" w:rsidP="00BE0FF1">
      <w:pPr>
        <w:spacing w:line="360" w:lineRule="exact"/>
        <w:ind w:firstLine="709"/>
        <w:jc w:val="both"/>
        <w:rPr>
          <w:sz w:val="28"/>
          <w:szCs w:val="28"/>
        </w:rPr>
      </w:pPr>
      <w:r w:rsidRPr="00223F4D">
        <w:rPr>
          <w:sz w:val="28"/>
          <w:szCs w:val="28"/>
        </w:rPr>
        <w:t>О</w:t>
      </w:r>
      <w:r w:rsidR="00FB2C77">
        <w:rPr>
          <w:sz w:val="28"/>
          <w:szCs w:val="28"/>
        </w:rPr>
        <w:t>бщество с ограниченной ответственностью</w:t>
      </w:r>
      <w:r w:rsidRPr="00223F4D">
        <w:rPr>
          <w:sz w:val="28"/>
          <w:szCs w:val="28"/>
        </w:rPr>
        <w:t xml:space="preserve"> «Курортно-Оздоровительный Комплекс «Русич» </w:t>
      </w:r>
      <w:r w:rsidR="009A184A" w:rsidRPr="00223F4D">
        <w:rPr>
          <w:sz w:val="28"/>
          <w:szCs w:val="28"/>
        </w:rPr>
        <w:t>(</w:t>
      </w:r>
      <w:r w:rsidRPr="00223F4D">
        <w:rPr>
          <w:sz w:val="28"/>
          <w:szCs w:val="28"/>
        </w:rPr>
        <w:t xml:space="preserve">создание курортно-оздоровительного комплекса «Русич», объем инвестиций – </w:t>
      </w:r>
      <w:r w:rsidR="001B6310" w:rsidRPr="00223F4D">
        <w:rPr>
          <w:sz w:val="28"/>
          <w:szCs w:val="28"/>
        </w:rPr>
        <w:t>8,4</w:t>
      </w:r>
      <w:r w:rsidRPr="00223F4D">
        <w:rPr>
          <w:sz w:val="28"/>
          <w:szCs w:val="28"/>
        </w:rPr>
        <w:t> млрд рублей, планируется создать 5</w:t>
      </w:r>
      <w:r w:rsidR="001B6310" w:rsidRPr="00223F4D">
        <w:rPr>
          <w:sz w:val="28"/>
          <w:szCs w:val="28"/>
        </w:rPr>
        <w:t>5</w:t>
      </w:r>
      <w:r w:rsidRPr="00223F4D">
        <w:rPr>
          <w:sz w:val="28"/>
          <w:szCs w:val="28"/>
        </w:rPr>
        <w:t>0 рабочих мест</w:t>
      </w:r>
      <w:r w:rsidR="009A184A" w:rsidRPr="00223F4D">
        <w:rPr>
          <w:sz w:val="28"/>
          <w:szCs w:val="28"/>
        </w:rPr>
        <w:t>)</w:t>
      </w:r>
      <w:r w:rsidRPr="00223F4D">
        <w:rPr>
          <w:sz w:val="28"/>
          <w:szCs w:val="28"/>
        </w:rPr>
        <w:t>;</w:t>
      </w:r>
    </w:p>
    <w:p w14:paraId="646BF92D" w14:textId="60A6AD72" w:rsidR="00A46273" w:rsidRPr="00223F4D" w:rsidRDefault="00A46273" w:rsidP="00BE0FF1">
      <w:pPr>
        <w:spacing w:line="360" w:lineRule="exact"/>
        <w:ind w:firstLine="709"/>
        <w:jc w:val="both"/>
        <w:rPr>
          <w:sz w:val="28"/>
          <w:szCs w:val="28"/>
        </w:rPr>
      </w:pPr>
      <w:r w:rsidRPr="00223F4D">
        <w:rPr>
          <w:sz w:val="28"/>
          <w:szCs w:val="28"/>
        </w:rPr>
        <w:lastRenderedPageBreak/>
        <w:t>О</w:t>
      </w:r>
      <w:r w:rsidR="00FB2C77">
        <w:rPr>
          <w:sz w:val="28"/>
          <w:szCs w:val="28"/>
        </w:rPr>
        <w:t>бщество с ограниченной ответственностью</w:t>
      </w:r>
      <w:r w:rsidRPr="00223F4D">
        <w:rPr>
          <w:sz w:val="28"/>
          <w:szCs w:val="28"/>
        </w:rPr>
        <w:t xml:space="preserve"> «Инарктика С</w:t>
      </w:r>
      <w:r w:rsidR="00803CFD" w:rsidRPr="00223F4D">
        <w:rPr>
          <w:sz w:val="28"/>
          <w:szCs w:val="28"/>
        </w:rPr>
        <w:t>еверо-</w:t>
      </w:r>
      <w:r w:rsidRPr="00223F4D">
        <w:rPr>
          <w:sz w:val="28"/>
          <w:szCs w:val="28"/>
        </w:rPr>
        <w:t>З</w:t>
      </w:r>
      <w:r w:rsidR="00803CFD" w:rsidRPr="00223F4D">
        <w:rPr>
          <w:sz w:val="28"/>
          <w:szCs w:val="28"/>
        </w:rPr>
        <w:t>апад</w:t>
      </w:r>
      <w:r w:rsidRPr="00223F4D">
        <w:rPr>
          <w:sz w:val="28"/>
          <w:szCs w:val="28"/>
        </w:rPr>
        <w:t xml:space="preserve">» </w:t>
      </w:r>
      <w:r w:rsidR="009A184A" w:rsidRPr="00223F4D">
        <w:rPr>
          <w:sz w:val="28"/>
          <w:szCs w:val="28"/>
        </w:rPr>
        <w:t>(</w:t>
      </w:r>
      <w:r w:rsidRPr="00223F4D">
        <w:rPr>
          <w:sz w:val="28"/>
          <w:szCs w:val="28"/>
        </w:rPr>
        <w:t>строительство</w:t>
      </w:r>
      <w:r w:rsidR="00803CFD" w:rsidRPr="00223F4D">
        <w:rPr>
          <w:sz w:val="28"/>
          <w:szCs w:val="28"/>
        </w:rPr>
        <w:t xml:space="preserve"> </w:t>
      </w:r>
      <w:r w:rsidRPr="00223F4D">
        <w:rPr>
          <w:sz w:val="28"/>
          <w:szCs w:val="28"/>
        </w:rPr>
        <w:t>завода</w:t>
      </w:r>
      <w:r w:rsidR="00803CFD" w:rsidRPr="00223F4D">
        <w:rPr>
          <w:sz w:val="28"/>
          <w:szCs w:val="28"/>
        </w:rPr>
        <w:t xml:space="preserve"> по производству комбикормов для рыб</w:t>
      </w:r>
      <w:r w:rsidRPr="00223F4D">
        <w:rPr>
          <w:sz w:val="28"/>
          <w:szCs w:val="28"/>
        </w:rPr>
        <w:t xml:space="preserve">, объем инвестиций – </w:t>
      </w:r>
      <w:r w:rsidR="00803CFD" w:rsidRPr="00223F4D">
        <w:rPr>
          <w:sz w:val="28"/>
          <w:szCs w:val="28"/>
        </w:rPr>
        <w:t>5,64</w:t>
      </w:r>
      <w:r w:rsidRPr="00223F4D">
        <w:rPr>
          <w:sz w:val="28"/>
          <w:szCs w:val="28"/>
        </w:rPr>
        <w:t xml:space="preserve"> млрд рублей, планируется создать </w:t>
      </w:r>
      <w:r w:rsidR="00803CFD" w:rsidRPr="00223F4D">
        <w:rPr>
          <w:sz w:val="28"/>
          <w:szCs w:val="28"/>
        </w:rPr>
        <w:t xml:space="preserve">70 </w:t>
      </w:r>
      <w:r w:rsidRPr="00223F4D">
        <w:rPr>
          <w:sz w:val="28"/>
          <w:szCs w:val="28"/>
        </w:rPr>
        <w:t>рабочих мест</w:t>
      </w:r>
      <w:r w:rsidR="009A184A" w:rsidRPr="00223F4D">
        <w:rPr>
          <w:sz w:val="28"/>
          <w:szCs w:val="28"/>
        </w:rPr>
        <w:t>)</w:t>
      </w:r>
      <w:r w:rsidRPr="00223F4D">
        <w:rPr>
          <w:sz w:val="28"/>
          <w:szCs w:val="28"/>
        </w:rPr>
        <w:t>;</w:t>
      </w:r>
    </w:p>
    <w:p w14:paraId="65B2A7E1" w14:textId="388914F8" w:rsidR="00BC02C5" w:rsidRPr="00223F4D" w:rsidRDefault="00BC02C5" w:rsidP="00BC02C5">
      <w:pPr>
        <w:spacing w:line="276" w:lineRule="auto"/>
        <w:ind w:firstLine="709"/>
        <w:jc w:val="both"/>
        <w:rPr>
          <w:sz w:val="28"/>
          <w:szCs w:val="28"/>
        </w:rPr>
      </w:pPr>
      <w:r w:rsidRPr="00223F4D">
        <w:rPr>
          <w:sz w:val="28"/>
          <w:szCs w:val="28"/>
        </w:rPr>
        <w:t>О</w:t>
      </w:r>
      <w:r w:rsidR="00693592">
        <w:rPr>
          <w:sz w:val="28"/>
          <w:szCs w:val="28"/>
        </w:rPr>
        <w:t xml:space="preserve">бщество с ограниченной ответственностью </w:t>
      </w:r>
      <w:r w:rsidRPr="00223F4D">
        <w:rPr>
          <w:sz w:val="28"/>
          <w:szCs w:val="28"/>
        </w:rPr>
        <w:t xml:space="preserve">«ТА </w:t>
      </w:r>
      <w:r w:rsidR="00693592">
        <w:rPr>
          <w:sz w:val="28"/>
          <w:szCs w:val="28"/>
        </w:rPr>
        <w:t>Битумный терминал Северо-Запад</w:t>
      </w:r>
      <w:r w:rsidRPr="00223F4D">
        <w:rPr>
          <w:sz w:val="28"/>
          <w:szCs w:val="28"/>
        </w:rPr>
        <w:t>» (строительство битумного терминала, объем инвестиций – 3,5</w:t>
      </w:r>
      <w:r w:rsidR="009232D3">
        <w:rPr>
          <w:sz w:val="28"/>
          <w:szCs w:val="28"/>
        </w:rPr>
        <w:t> </w:t>
      </w:r>
      <w:r w:rsidRPr="00223F4D">
        <w:rPr>
          <w:sz w:val="28"/>
          <w:szCs w:val="28"/>
        </w:rPr>
        <w:t>млрд рублей, планируется создать 50 рабочих мест);</w:t>
      </w:r>
    </w:p>
    <w:p w14:paraId="11DF4C8A" w14:textId="0D10F7B1" w:rsidR="00BC02C5" w:rsidRPr="00223F4D" w:rsidRDefault="00693592" w:rsidP="00BC02C5">
      <w:pPr>
        <w:spacing w:line="276" w:lineRule="auto"/>
        <w:ind w:firstLine="709"/>
        <w:jc w:val="both"/>
        <w:rPr>
          <w:sz w:val="28"/>
          <w:szCs w:val="28"/>
        </w:rPr>
      </w:pPr>
      <w:r w:rsidRPr="00223F4D">
        <w:rPr>
          <w:sz w:val="28"/>
          <w:szCs w:val="28"/>
        </w:rPr>
        <w:t>О</w:t>
      </w:r>
      <w:r>
        <w:rPr>
          <w:sz w:val="28"/>
          <w:szCs w:val="28"/>
        </w:rPr>
        <w:t xml:space="preserve">бщество с ограниченной ответственностью </w:t>
      </w:r>
      <w:r w:rsidR="00BC02C5" w:rsidRPr="00223F4D">
        <w:rPr>
          <w:sz w:val="28"/>
          <w:szCs w:val="28"/>
        </w:rPr>
        <w:t>«Парфинский фанерный комбинат» (модернизация экспортоориентированного производства и увеличение выпуска большеформатной фанеры, объем инвестиций – 1,9 млрд рублей, планируется создать 50 рабочих мест);</w:t>
      </w:r>
    </w:p>
    <w:p w14:paraId="5F60A7D5" w14:textId="0B5576D1" w:rsidR="007F72BB" w:rsidRPr="00223F4D" w:rsidRDefault="007F72BB" w:rsidP="007F72BB">
      <w:pPr>
        <w:spacing w:line="276" w:lineRule="auto"/>
        <w:ind w:firstLine="709"/>
        <w:jc w:val="both"/>
        <w:rPr>
          <w:sz w:val="28"/>
          <w:szCs w:val="28"/>
        </w:rPr>
      </w:pPr>
      <w:r w:rsidRPr="00223F4D">
        <w:rPr>
          <w:sz w:val="28"/>
          <w:szCs w:val="28"/>
        </w:rPr>
        <w:t>А</w:t>
      </w:r>
      <w:r w:rsidR="00693592">
        <w:rPr>
          <w:sz w:val="28"/>
          <w:szCs w:val="28"/>
        </w:rPr>
        <w:t>кционерное общество</w:t>
      </w:r>
      <w:r w:rsidRPr="00223F4D">
        <w:rPr>
          <w:sz w:val="28"/>
          <w:szCs w:val="28"/>
        </w:rPr>
        <w:t xml:space="preserve"> </w:t>
      </w:r>
      <w:r w:rsidR="00693592">
        <w:rPr>
          <w:sz w:val="28"/>
          <w:szCs w:val="28"/>
        </w:rPr>
        <w:t>«Особая экономическая зона</w:t>
      </w:r>
      <w:r w:rsidR="009043A9">
        <w:rPr>
          <w:sz w:val="28"/>
          <w:szCs w:val="28"/>
        </w:rPr>
        <w:t xml:space="preserve"> промышленно-производственного типа </w:t>
      </w:r>
      <w:r w:rsidRPr="00223F4D">
        <w:rPr>
          <w:sz w:val="28"/>
          <w:szCs w:val="28"/>
        </w:rPr>
        <w:t>«Новгородская» (строительство студенческого кампуса Ф</w:t>
      </w:r>
      <w:r w:rsidR="009043A9">
        <w:rPr>
          <w:sz w:val="28"/>
          <w:szCs w:val="28"/>
        </w:rPr>
        <w:t>едерального государственного бюджетного образовательного учреждения</w:t>
      </w:r>
      <w:r w:rsidRPr="00223F4D">
        <w:rPr>
          <w:sz w:val="28"/>
          <w:szCs w:val="28"/>
        </w:rPr>
        <w:t xml:space="preserve"> «Новгородский Государственный Университет им</w:t>
      </w:r>
      <w:r w:rsidR="009043A9">
        <w:rPr>
          <w:sz w:val="28"/>
          <w:szCs w:val="28"/>
        </w:rPr>
        <w:t>ени</w:t>
      </w:r>
      <w:r w:rsidRPr="00223F4D">
        <w:rPr>
          <w:sz w:val="28"/>
          <w:szCs w:val="28"/>
        </w:rPr>
        <w:t xml:space="preserve"> Ярослава Мудрого» по ул. Большая Санкт-Петербургская, дом 43, объем инвестиций – 10,4 млрд рублей);</w:t>
      </w:r>
    </w:p>
    <w:p w14:paraId="1D431249" w14:textId="7C9D2BE9" w:rsidR="00A46273" w:rsidRPr="00223F4D" w:rsidRDefault="00A46273" w:rsidP="00BE0FF1">
      <w:pPr>
        <w:spacing w:line="360" w:lineRule="exact"/>
        <w:ind w:firstLine="709"/>
        <w:jc w:val="both"/>
        <w:rPr>
          <w:sz w:val="28"/>
          <w:szCs w:val="28"/>
        </w:rPr>
      </w:pPr>
      <w:r w:rsidRPr="00223F4D">
        <w:rPr>
          <w:sz w:val="28"/>
          <w:szCs w:val="28"/>
        </w:rPr>
        <w:t>О</w:t>
      </w:r>
      <w:r w:rsidR="009043A9">
        <w:rPr>
          <w:sz w:val="28"/>
          <w:szCs w:val="28"/>
        </w:rPr>
        <w:t xml:space="preserve">ткрытое акционерное общество </w:t>
      </w:r>
      <w:r w:rsidRPr="00223F4D">
        <w:rPr>
          <w:sz w:val="28"/>
          <w:szCs w:val="28"/>
        </w:rPr>
        <w:t>«Р</w:t>
      </w:r>
      <w:r w:rsidR="009043A9">
        <w:rPr>
          <w:sz w:val="28"/>
          <w:szCs w:val="28"/>
        </w:rPr>
        <w:t>оссийские железные дороги</w:t>
      </w:r>
      <w:r w:rsidRPr="00223F4D">
        <w:rPr>
          <w:sz w:val="28"/>
          <w:szCs w:val="28"/>
        </w:rPr>
        <w:t>»</w:t>
      </w:r>
      <w:r w:rsidR="00AB763F" w:rsidRPr="00223F4D">
        <w:rPr>
          <w:sz w:val="28"/>
          <w:szCs w:val="28"/>
        </w:rPr>
        <w:t xml:space="preserve"> (</w:t>
      </w:r>
      <w:r w:rsidRPr="00223F4D">
        <w:rPr>
          <w:sz w:val="28"/>
          <w:szCs w:val="28"/>
        </w:rPr>
        <w:t xml:space="preserve">усиление пропускной способности направления Савелово (вкл.)-Сонково-Мга(вкл.) Октябрьской железной дороги, объем инвестиций – </w:t>
      </w:r>
      <w:r w:rsidR="007F72BB" w:rsidRPr="00223F4D">
        <w:rPr>
          <w:sz w:val="28"/>
          <w:szCs w:val="28"/>
        </w:rPr>
        <w:t>8,3</w:t>
      </w:r>
      <w:r w:rsidRPr="00223F4D">
        <w:rPr>
          <w:sz w:val="28"/>
          <w:szCs w:val="28"/>
        </w:rPr>
        <w:t xml:space="preserve"> млрд рублей, планируется создать 312 рабочих мест</w:t>
      </w:r>
      <w:r w:rsidR="00AB763F" w:rsidRPr="00223F4D">
        <w:rPr>
          <w:sz w:val="28"/>
          <w:szCs w:val="28"/>
        </w:rPr>
        <w:t>)</w:t>
      </w:r>
      <w:r w:rsidR="007F72BB" w:rsidRPr="00223F4D">
        <w:rPr>
          <w:sz w:val="28"/>
          <w:szCs w:val="28"/>
        </w:rPr>
        <w:t>.</w:t>
      </w:r>
    </w:p>
    <w:p w14:paraId="61BA7820" w14:textId="064029A9" w:rsidR="00A46273" w:rsidRPr="00223F4D" w:rsidRDefault="00A46273" w:rsidP="00BE0FF1">
      <w:pPr>
        <w:spacing w:line="360" w:lineRule="exact"/>
        <w:ind w:firstLine="709"/>
        <w:jc w:val="both"/>
        <w:rPr>
          <w:sz w:val="28"/>
          <w:szCs w:val="28"/>
        </w:rPr>
      </w:pPr>
      <w:r w:rsidRPr="00223F4D">
        <w:rPr>
          <w:sz w:val="28"/>
          <w:szCs w:val="28"/>
        </w:rPr>
        <w:t xml:space="preserve">Увеличение выпуска продукции организациями обрабатывающих производств положительно отразится на объеме </w:t>
      </w:r>
      <w:r w:rsidR="006D2C25">
        <w:rPr>
          <w:sz w:val="28"/>
          <w:szCs w:val="28"/>
        </w:rPr>
        <w:t>ВРП</w:t>
      </w:r>
      <w:r w:rsidRPr="00223F4D">
        <w:rPr>
          <w:sz w:val="28"/>
          <w:szCs w:val="28"/>
        </w:rPr>
        <w:t xml:space="preserve"> и позволит сохранить к концу прогнозируемого периода удельный вес промышленного сектора экономики на уровне 4</w:t>
      </w:r>
      <w:r w:rsidR="00CF67B1" w:rsidRPr="00223F4D">
        <w:rPr>
          <w:sz w:val="28"/>
          <w:szCs w:val="28"/>
        </w:rPr>
        <w:t>1</w:t>
      </w:r>
      <w:r w:rsidRPr="00223F4D">
        <w:rPr>
          <w:sz w:val="28"/>
          <w:szCs w:val="28"/>
        </w:rPr>
        <w:t>,</w:t>
      </w:r>
      <w:r w:rsidR="00CF67B1" w:rsidRPr="00223F4D">
        <w:rPr>
          <w:sz w:val="28"/>
          <w:szCs w:val="28"/>
        </w:rPr>
        <w:t>2</w:t>
      </w:r>
      <w:r w:rsidR="001C532B" w:rsidRPr="00223F4D">
        <w:rPr>
          <w:sz w:val="28"/>
          <w:szCs w:val="28"/>
        </w:rPr>
        <w:t xml:space="preserve"> </w:t>
      </w:r>
      <w:r w:rsidRPr="00223F4D">
        <w:rPr>
          <w:sz w:val="28"/>
          <w:szCs w:val="28"/>
        </w:rPr>
        <w:t>%.</w:t>
      </w:r>
    </w:p>
    <w:p w14:paraId="499F4B53" w14:textId="2DC656F5" w:rsidR="00A46273" w:rsidRPr="00223F4D" w:rsidRDefault="00A46273" w:rsidP="00BE0FF1">
      <w:pPr>
        <w:spacing w:line="360" w:lineRule="exact"/>
        <w:ind w:firstLine="709"/>
        <w:jc w:val="both"/>
        <w:rPr>
          <w:sz w:val="28"/>
          <w:szCs w:val="28"/>
        </w:rPr>
      </w:pPr>
      <w:r w:rsidRPr="00223F4D">
        <w:rPr>
          <w:sz w:val="28"/>
          <w:szCs w:val="28"/>
        </w:rPr>
        <w:t>Кроме вида деятельности «Обрабатывающие производства» значительная доля в структуре ВРП приходится на вид деятельности «Сельское, лесное хозяйство, охота, рыболовство и рыбоводство» 6,</w:t>
      </w:r>
      <w:r w:rsidR="00CF67B1" w:rsidRPr="00223F4D">
        <w:rPr>
          <w:sz w:val="28"/>
          <w:szCs w:val="28"/>
        </w:rPr>
        <w:t>0</w:t>
      </w:r>
      <w:r w:rsidR="001C0B0D" w:rsidRPr="00223F4D">
        <w:rPr>
          <w:sz w:val="28"/>
          <w:szCs w:val="28"/>
        </w:rPr>
        <w:t xml:space="preserve"> </w:t>
      </w:r>
      <w:r w:rsidRPr="00223F4D">
        <w:rPr>
          <w:sz w:val="28"/>
          <w:szCs w:val="28"/>
        </w:rPr>
        <w:t>%.</w:t>
      </w:r>
    </w:p>
    <w:p w14:paraId="7F1997F9" w14:textId="327BAB45" w:rsidR="00A46273" w:rsidRPr="00223F4D" w:rsidRDefault="00A46273" w:rsidP="00BE0FF1">
      <w:pPr>
        <w:spacing w:line="360" w:lineRule="exact"/>
        <w:ind w:firstLine="709"/>
        <w:jc w:val="both"/>
        <w:rPr>
          <w:sz w:val="28"/>
          <w:szCs w:val="28"/>
        </w:rPr>
      </w:pPr>
      <w:r w:rsidRPr="00223F4D">
        <w:rPr>
          <w:sz w:val="28"/>
          <w:szCs w:val="28"/>
        </w:rPr>
        <w:t>В сфере услуг ведущее место занимают «Торговля оптовая и розничная; ремонт автотранспортных средств и мотоциклов» (10,9</w:t>
      </w:r>
      <w:r w:rsidR="001C532B" w:rsidRPr="00223F4D">
        <w:rPr>
          <w:sz w:val="28"/>
          <w:szCs w:val="28"/>
        </w:rPr>
        <w:t xml:space="preserve"> </w:t>
      </w:r>
      <w:r w:rsidRPr="00223F4D">
        <w:rPr>
          <w:sz w:val="28"/>
          <w:szCs w:val="28"/>
        </w:rPr>
        <w:t>%), «Транспортировка и хранение» (7,</w:t>
      </w:r>
      <w:r w:rsidR="00A36A3E" w:rsidRPr="00223F4D">
        <w:rPr>
          <w:sz w:val="28"/>
          <w:szCs w:val="28"/>
        </w:rPr>
        <w:t>2</w:t>
      </w:r>
      <w:r w:rsidR="001C0B0D" w:rsidRPr="00223F4D">
        <w:rPr>
          <w:sz w:val="28"/>
          <w:szCs w:val="28"/>
        </w:rPr>
        <w:t xml:space="preserve"> </w:t>
      </w:r>
      <w:r w:rsidRPr="00223F4D">
        <w:rPr>
          <w:sz w:val="28"/>
          <w:szCs w:val="28"/>
        </w:rPr>
        <w:t>%), «Деятельность по операциям с недвижимым имуществом» (</w:t>
      </w:r>
      <w:r w:rsidR="00A36A3E" w:rsidRPr="00223F4D">
        <w:rPr>
          <w:sz w:val="28"/>
          <w:szCs w:val="28"/>
        </w:rPr>
        <w:t>8,8</w:t>
      </w:r>
      <w:r w:rsidR="001C0B0D" w:rsidRPr="00223F4D">
        <w:rPr>
          <w:sz w:val="28"/>
          <w:szCs w:val="28"/>
        </w:rPr>
        <w:t xml:space="preserve"> </w:t>
      </w:r>
      <w:r w:rsidRPr="00223F4D">
        <w:rPr>
          <w:sz w:val="28"/>
          <w:szCs w:val="28"/>
        </w:rPr>
        <w:t>%).</w:t>
      </w:r>
    </w:p>
    <w:p w14:paraId="13E83015" w14:textId="39861277" w:rsidR="00A46273" w:rsidRPr="00223F4D" w:rsidRDefault="00A46273" w:rsidP="00BE0FF1">
      <w:pPr>
        <w:spacing w:line="360" w:lineRule="exact"/>
        <w:ind w:firstLine="709"/>
        <w:jc w:val="both"/>
        <w:rPr>
          <w:sz w:val="28"/>
          <w:szCs w:val="28"/>
        </w:rPr>
      </w:pPr>
      <w:r w:rsidRPr="00223F4D">
        <w:rPr>
          <w:sz w:val="28"/>
          <w:szCs w:val="28"/>
        </w:rPr>
        <w:t>По видам деятельности «Деятельность финансовая и страховая» и «Добыча полезных ископаемых» наблюдается наименьшая доля в структуре ВРП – 0,2</w:t>
      </w:r>
      <w:r w:rsidR="001C0B0D" w:rsidRPr="00223F4D">
        <w:rPr>
          <w:sz w:val="28"/>
          <w:szCs w:val="28"/>
        </w:rPr>
        <w:t xml:space="preserve"> </w:t>
      </w:r>
      <w:r w:rsidRPr="00223F4D">
        <w:rPr>
          <w:sz w:val="28"/>
          <w:szCs w:val="28"/>
        </w:rPr>
        <w:t xml:space="preserve">%. Эти виды деятельности оказывают сдерживающее влияние на рост ВРП </w:t>
      </w:r>
      <w:r w:rsidR="00455658" w:rsidRPr="00223F4D">
        <w:rPr>
          <w:sz w:val="28"/>
          <w:szCs w:val="28"/>
        </w:rPr>
        <w:t xml:space="preserve">Новгородской </w:t>
      </w:r>
      <w:r w:rsidRPr="00223F4D">
        <w:rPr>
          <w:sz w:val="28"/>
          <w:szCs w:val="28"/>
        </w:rPr>
        <w:t>области.</w:t>
      </w:r>
    </w:p>
    <w:p w14:paraId="2DCE00E1" w14:textId="33F32FB8" w:rsidR="00DE5424" w:rsidRPr="00223F4D" w:rsidRDefault="00DE5424" w:rsidP="00BE0FF1">
      <w:pPr>
        <w:pStyle w:val="2"/>
        <w:spacing w:line="360" w:lineRule="exact"/>
        <w:rPr>
          <w:szCs w:val="28"/>
        </w:rPr>
      </w:pPr>
      <w:r w:rsidRPr="00223F4D">
        <w:rPr>
          <w:szCs w:val="28"/>
        </w:rPr>
        <w:t>3. Промышленное производство</w:t>
      </w:r>
    </w:p>
    <w:p w14:paraId="78C74214" w14:textId="332EF9F9" w:rsidR="00A74FB2" w:rsidRPr="00223F4D" w:rsidRDefault="00A74FB2" w:rsidP="00BE0FF1">
      <w:pPr>
        <w:widowControl w:val="0"/>
        <w:suppressAutoHyphens/>
        <w:spacing w:line="360" w:lineRule="exact"/>
        <w:ind w:firstLine="709"/>
        <w:jc w:val="both"/>
        <w:rPr>
          <w:sz w:val="28"/>
          <w:szCs w:val="28"/>
        </w:rPr>
      </w:pPr>
      <w:r w:rsidRPr="00223F4D">
        <w:rPr>
          <w:sz w:val="28"/>
          <w:szCs w:val="28"/>
        </w:rPr>
        <w:t>В 202</w:t>
      </w:r>
      <w:r w:rsidR="00607206" w:rsidRPr="00223F4D">
        <w:rPr>
          <w:sz w:val="28"/>
          <w:szCs w:val="28"/>
        </w:rPr>
        <w:t>3</w:t>
      </w:r>
      <w:r w:rsidRPr="00223F4D">
        <w:rPr>
          <w:sz w:val="28"/>
          <w:szCs w:val="28"/>
        </w:rPr>
        <w:t xml:space="preserve"> году индекс промышленного производства составил </w:t>
      </w:r>
      <w:r w:rsidR="00607206" w:rsidRPr="00223F4D">
        <w:rPr>
          <w:sz w:val="28"/>
          <w:szCs w:val="28"/>
        </w:rPr>
        <w:t>101,1</w:t>
      </w:r>
      <w:r w:rsidRPr="00223F4D">
        <w:rPr>
          <w:sz w:val="28"/>
          <w:szCs w:val="28"/>
        </w:rPr>
        <w:t xml:space="preserve"> %, в 202</w:t>
      </w:r>
      <w:r w:rsidR="00607206" w:rsidRPr="00223F4D">
        <w:rPr>
          <w:sz w:val="28"/>
          <w:szCs w:val="28"/>
        </w:rPr>
        <w:t>4</w:t>
      </w:r>
      <w:r w:rsidR="00CE41B5" w:rsidRPr="00223F4D">
        <w:rPr>
          <w:sz w:val="28"/>
          <w:szCs w:val="28"/>
        </w:rPr>
        <w:t> </w:t>
      </w:r>
      <w:r w:rsidRPr="00223F4D">
        <w:rPr>
          <w:sz w:val="28"/>
          <w:szCs w:val="28"/>
        </w:rPr>
        <w:t xml:space="preserve">году по оценке </w:t>
      </w:r>
      <w:r w:rsidR="0007753B" w:rsidRPr="00223F4D">
        <w:rPr>
          <w:sz w:val="28"/>
          <w:szCs w:val="28"/>
        </w:rPr>
        <w:t xml:space="preserve">он </w:t>
      </w:r>
      <w:r w:rsidRPr="00223F4D">
        <w:rPr>
          <w:sz w:val="28"/>
          <w:szCs w:val="28"/>
        </w:rPr>
        <w:t xml:space="preserve">составит </w:t>
      </w:r>
      <w:r w:rsidR="00607206" w:rsidRPr="00223F4D">
        <w:rPr>
          <w:sz w:val="28"/>
          <w:szCs w:val="28"/>
        </w:rPr>
        <w:t>103,7</w:t>
      </w:r>
      <w:r w:rsidR="001C532B" w:rsidRPr="00223F4D">
        <w:rPr>
          <w:sz w:val="28"/>
          <w:szCs w:val="28"/>
        </w:rPr>
        <w:t xml:space="preserve"> </w:t>
      </w:r>
      <w:r w:rsidRPr="00223F4D">
        <w:rPr>
          <w:sz w:val="28"/>
          <w:szCs w:val="28"/>
        </w:rPr>
        <w:t>%, в 202</w:t>
      </w:r>
      <w:r w:rsidR="00607206" w:rsidRPr="00223F4D">
        <w:rPr>
          <w:sz w:val="28"/>
          <w:szCs w:val="28"/>
        </w:rPr>
        <w:t>5</w:t>
      </w:r>
      <w:r w:rsidRPr="00223F4D">
        <w:rPr>
          <w:sz w:val="28"/>
          <w:szCs w:val="28"/>
        </w:rPr>
        <w:t xml:space="preserve"> – 202</w:t>
      </w:r>
      <w:r w:rsidR="00607206" w:rsidRPr="00223F4D">
        <w:rPr>
          <w:sz w:val="28"/>
          <w:szCs w:val="28"/>
        </w:rPr>
        <w:t>7</w:t>
      </w:r>
      <w:r w:rsidRPr="00223F4D">
        <w:rPr>
          <w:sz w:val="28"/>
          <w:szCs w:val="28"/>
        </w:rPr>
        <w:t xml:space="preserve"> годах ожидается ежегодный рост </w:t>
      </w:r>
      <w:r w:rsidR="0007753B" w:rsidRPr="00223F4D">
        <w:rPr>
          <w:sz w:val="28"/>
          <w:szCs w:val="28"/>
        </w:rPr>
        <w:t xml:space="preserve">индекса </w:t>
      </w:r>
      <w:r w:rsidRPr="00223F4D">
        <w:rPr>
          <w:sz w:val="28"/>
          <w:szCs w:val="28"/>
        </w:rPr>
        <w:t xml:space="preserve">промышленного производства на уровне </w:t>
      </w:r>
      <w:r w:rsidR="00CE3CA4" w:rsidRPr="00223F4D">
        <w:rPr>
          <w:sz w:val="28"/>
          <w:szCs w:val="28"/>
        </w:rPr>
        <w:t>10</w:t>
      </w:r>
      <w:r w:rsidR="00607206" w:rsidRPr="00223F4D">
        <w:rPr>
          <w:sz w:val="28"/>
          <w:szCs w:val="28"/>
        </w:rPr>
        <w:t>3,7</w:t>
      </w:r>
      <w:r w:rsidR="001C532B" w:rsidRPr="00223F4D">
        <w:rPr>
          <w:sz w:val="28"/>
          <w:szCs w:val="28"/>
        </w:rPr>
        <w:t xml:space="preserve"> </w:t>
      </w:r>
      <w:r w:rsidRPr="00223F4D">
        <w:rPr>
          <w:sz w:val="28"/>
          <w:szCs w:val="28"/>
        </w:rPr>
        <w:t xml:space="preserve">% – </w:t>
      </w:r>
      <w:r w:rsidR="00471A28" w:rsidRPr="00223F4D">
        <w:rPr>
          <w:sz w:val="28"/>
          <w:szCs w:val="28"/>
        </w:rPr>
        <w:t>10</w:t>
      </w:r>
      <w:r w:rsidR="00607206" w:rsidRPr="00223F4D">
        <w:rPr>
          <w:sz w:val="28"/>
          <w:szCs w:val="28"/>
        </w:rPr>
        <w:t>6</w:t>
      </w:r>
      <w:r w:rsidR="00471A28" w:rsidRPr="00223F4D">
        <w:rPr>
          <w:sz w:val="28"/>
          <w:szCs w:val="28"/>
        </w:rPr>
        <w:t>,</w:t>
      </w:r>
      <w:r w:rsidR="00607206" w:rsidRPr="00223F4D">
        <w:rPr>
          <w:sz w:val="28"/>
          <w:szCs w:val="28"/>
        </w:rPr>
        <w:t>5</w:t>
      </w:r>
      <w:r w:rsidR="001C532B" w:rsidRPr="00223F4D">
        <w:rPr>
          <w:sz w:val="28"/>
          <w:szCs w:val="28"/>
        </w:rPr>
        <w:t xml:space="preserve"> </w:t>
      </w:r>
      <w:r w:rsidRPr="00223F4D">
        <w:rPr>
          <w:sz w:val="28"/>
          <w:szCs w:val="28"/>
        </w:rPr>
        <w:t>%.</w:t>
      </w:r>
    </w:p>
    <w:p w14:paraId="1CA6BD0D" w14:textId="77777777" w:rsidR="00F62456" w:rsidRDefault="00375217" w:rsidP="00F62456">
      <w:pPr>
        <w:widowControl w:val="0"/>
        <w:suppressAutoHyphens/>
        <w:spacing w:line="360" w:lineRule="exact"/>
        <w:ind w:firstLine="709"/>
        <w:jc w:val="both"/>
        <w:rPr>
          <w:sz w:val="28"/>
          <w:szCs w:val="28"/>
        </w:rPr>
      </w:pPr>
      <w:r w:rsidRPr="00223F4D">
        <w:rPr>
          <w:sz w:val="28"/>
          <w:szCs w:val="28"/>
        </w:rPr>
        <w:lastRenderedPageBreak/>
        <w:t>Объем отгруженных товаров собственного производства, выполненных работ и услуг собственными силами в 202</w:t>
      </w:r>
      <w:r w:rsidR="00607206" w:rsidRPr="00223F4D">
        <w:rPr>
          <w:sz w:val="28"/>
          <w:szCs w:val="28"/>
        </w:rPr>
        <w:t>3</w:t>
      </w:r>
      <w:r w:rsidRPr="00223F4D">
        <w:rPr>
          <w:sz w:val="28"/>
          <w:szCs w:val="28"/>
        </w:rPr>
        <w:t xml:space="preserve"> году составил </w:t>
      </w:r>
      <w:r w:rsidR="00607206" w:rsidRPr="00223F4D">
        <w:rPr>
          <w:sz w:val="28"/>
          <w:szCs w:val="28"/>
        </w:rPr>
        <w:t>352,2</w:t>
      </w:r>
      <w:r w:rsidRPr="00223F4D">
        <w:rPr>
          <w:sz w:val="28"/>
          <w:szCs w:val="28"/>
        </w:rPr>
        <w:t xml:space="preserve"> млрд рублей. </w:t>
      </w:r>
      <w:r w:rsidR="00A74FB2" w:rsidRPr="00223F4D">
        <w:rPr>
          <w:sz w:val="28"/>
          <w:szCs w:val="28"/>
        </w:rPr>
        <w:t>Прогнозом данный показатель предусмотрен в 202</w:t>
      </w:r>
      <w:r w:rsidR="00607206" w:rsidRPr="00223F4D">
        <w:rPr>
          <w:sz w:val="28"/>
          <w:szCs w:val="28"/>
        </w:rPr>
        <w:t>4</w:t>
      </w:r>
      <w:r w:rsidR="00A74FB2" w:rsidRPr="00223F4D">
        <w:rPr>
          <w:sz w:val="28"/>
          <w:szCs w:val="28"/>
        </w:rPr>
        <w:t xml:space="preserve"> году </w:t>
      </w:r>
      <w:r w:rsidR="00607206" w:rsidRPr="00223F4D">
        <w:rPr>
          <w:sz w:val="28"/>
          <w:szCs w:val="28"/>
        </w:rPr>
        <w:t>–</w:t>
      </w:r>
      <w:r w:rsidR="00A74FB2" w:rsidRPr="00223F4D">
        <w:rPr>
          <w:sz w:val="28"/>
          <w:szCs w:val="28"/>
        </w:rPr>
        <w:t xml:space="preserve"> </w:t>
      </w:r>
      <w:r w:rsidR="00607206" w:rsidRPr="00223F4D">
        <w:rPr>
          <w:sz w:val="28"/>
          <w:szCs w:val="28"/>
        </w:rPr>
        <w:t>336,8</w:t>
      </w:r>
      <w:r w:rsidR="00A74FB2" w:rsidRPr="00223F4D">
        <w:rPr>
          <w:sz w:val="28"/>
          <w:szCs w:val="28"/>
        </w:rPr>
        <w:t xml:space="preserve"> млрд рублей с ростом к 202</w:t>
      </w:r>
      <w:r w:rsidR="00607206" w:rsidRPr="00223F4D">
        <w:rPr>
          <w:sz w:val="28"/>
          <w:szCs w:val="28"/>
        </w:rPr>
        <w:t>7</w:t>
      </w:r>
      <w:r w:rsidR="00A74FB2" w:rsidRPr="00223F4D">
        <w:rPr>
          <w:sz w:val="28"/>
          <w:szCs w:val="28"/>
        </w:rPr>
        <w:t xml:space="preserve"> году в базовом сценарии до уровня </w:t>
      </w:r>
      <w:r w:rsidR="00607206" w:rsidRPr="00223F4D">
        <w:rPr>
          <w:sz w:val="28"/>
          <w:szCs w:val="28"/>
        </w:rPr>
        <w:t>448,3</w:t>
      </w:r>
      <w:r w:rsidR="00A74FB2" w:rsidRPr="00223F4D">
        <w:rPr>
          <w:sz w:val="28"/>
          <w:szCs w:val="28"/>
        </w:rPr>
        <w:t xml:space="preserve"> млрд рублей.</w:t>
      </w:r>
    </w:p>
    <w:p w14:paraId="0B308243" w14:textId="77777777" w:rsidR="00F62456" w:rsidRDefault="00A74FB2" w:rsidP="00F62456">
      <w:pPr>
        <w:widowControl w:val="0"/>
        <w:suppressAutoHyphens/>
        <w:spacing w:line="360" w:lineRule="exact"/>
        <w:ind w:firstLine="709"/>
        <w:jc w:val="both"/>
        <w:rPr>
          <w:sz w:val="28"/>
          <w:szCs w:val="28"/>
        </w:rPr>
      </w:pPr>
      <w:r w:rsidRPr="00223F4D">
        <w:rPr>
          <w:sz w:val="28"/>
          <w:szCs w:val="28"/>
        </w:rPr>
        <w:t>В прогнозируемом периоде в обрабатывающих производствах, занимающих около 90</w:t>
      </w:r>
      <w:r w:rsidR="001C532B" w:rsidRPr="00223F4D">
        <w:rPr>
          <w:sz w:val="28"/>
          <w:szCs w:val="28"/>
        </w:rPr>
        <w:t xml:space="preserve"> </w:t>
      </w:r>
      <w:r w:rsidRPr="00223F4D">
        <w:rPr>
          <w:sz w:val="28"/>
          <w:szCs w:val="28"/>
        </w:rPr>
        <w:t xml:space="preserve">% общего выпуска промышленной продукции, индекс </w:t>
      </w:r>
      <w:r w:rsidR="00DB1BFA" w:rsidRPr="00223F4D">
        <w:rPr>
          <w:sz w:val="28"/>
          <w:szCs w:val="28"/>
        </w:rPr>
        <w:t xml:space="preserve">промышленного </w:t>
      </w:r>
      <w:r w:rsidRPr="00223F4D">
        <w:rPr>
          <w:sz w:val="28"/>
          <w:szCs w:val="28"/>
        </w:rPr>
        <w:t xml:space="preserve">производства прогнозируется на уровне </w:t>
      </w:r>
      <w:r w:rsidR="00607206" w:rsidRPr="00223F4D">
        <w:rPr>
          <w:sz w:val="28"/>
          <w:szCs w:val="28"/>
        </w:rPr>
        <w:t>114,2</w:t>
      </w:r>
      <w:r w:rsidR="001C532B" w:rsidRPr="00223F4D">
        <w:rPr>
          <w:sz w:val="28"/>
          <w:szCs w:val="28"/>
        </w:rPr>
        <w:t xml:space="preserve"> </w:t>
      </w:r>
      <w:r w:rsidRPr="00223F4D">
        <w:rPr>
          <w:rFonts w:eastAsia="Calibri"/>
          <w:sz w:val="28"/>
          <w:szCs w:val="28"/>
          <w:lang w:eastAsia="en-US"/>
        </w:rPr>
        <w:t xml:space="preserve">– </w:t>
      </w:r>
      <w:r w:rsidR="00F6088D" w:rsidRPr="00223F4D">
        <w:rPr>
          <w:sz w:val="28"/>
          <w:szCs w:val="28"/>
        </w:rPr>
        <w:t>1</w:t>
      </w:r>
      <w:r w:rsidR="00607206" w:rsidRPr="00223F4D">
        <w:rPr>
          <w:sz w:val="28"/>
          <w:szCs w:val="28"/>
        </w:rPr>
        <w:t>14,3</w:t>
      </w:r>
      <w:r w:rsidR="001C532B" w:rsidRPr="00223F4D">
        <w:rPr>
          <w:sz w:val="28"/>
          <w:szCs w:val="28"/>
        </w:rPr>
        <w:t xml:space="preserve"> </w:t>
      </w:r>
      <w:r w:rsidRPr="00223F4D">
        <w:rPr>
          <w:sz w:val="28"/>
          <w:szCs w:val="28"/>
        </w:rPr>
        <w:t xml:space="preserve">%. </w:t>
      </w:r>
    </w:p>
    <w:p w14:paraId="78332190" w14:textId="3B0D6034" w:rsidR="00A74FB2" w:rsidRPr="00223F4D" w:rsidRDefault="00A74FB2" w:rsidP="00F62456">
      <w:pPr>
        <w:widowControl w:val="0"/>
        <w:suppressAutoHyphens/>
        <w:spacing w:line="360" w:lineRule="exact"/>
        <w:ind w:firstLine="709"/>
        <w:jc w:val="both"/>
        <w:rPr>
          <w:sz w:val="28"/>
          <w:szCs w:val="28"/>
        </w:rPr>
      </w:pPr>
      <w:r w:rsidRPr="00223F4D">
        <w:rPr>
          <w:sz w:val="28"/>
          <w:szCs w:val="28"/>
        </w:rPr>
        <w:t>Основные промышленные предприятия по ведущим отраслям:</w:t>
      </w:r>
    </w:p>
    <w:p w14:paraId="5C9B7710" w14:textId="6A6A3240" w:rsidR="00A74FB2" w:rsidRPr="00223F4D" w:rsidRDefault="00A74FB2" w:rsidP="00BE0FF1">
      <w:pPr>
        <w:widowControl w:val="0"/>
        <w:suppressAutoHyphens/>
        <w:spacing w:line="360" w:lineRule="exact"/>
        <w:ind w:firstLine="709"/>
        <w:jc w:val="both"/>
        <w:rPr>
          <w:sz w:val="28"/>
          <w:szCs w:val="28"/>
        </w:rPr>
      </w:pPr>
      <w:r w:rsidRPr="00223F4D">
        <w:rPr>
          <w:sz w:val="28"/>
          <w:szCs w:val="28"/>
        </w:rPr>
        <w:t xml:space="preserve">производство химических веществ и химических продуктов – </w:t>
      </w:r>
      <w:r w:rsidR="000A6994" w:rsidRPr="00223F4D">
        <w:rPr>
          <w:sz w:val="28"/>
          <w:szCs w:val="28"/>
        </w:rPr>
        <w:t>П</w:t>
      </w:r>
      <w:r w:rsidR="000A6994">
        <w:rPr>
          <w:sz w:val="28"/>
          <w:szCs w:val="28"/>
        </w:rPr>
        <w:t>убличное акционерное общество</w:t>
      </w:r>
      <w:r w:rsidR="000A6994" w:rsidRPr="00223F4D">
        <w:rPr>
          <w:sz w:val="28"/>
          <w:szCs w:val="28"/>
        </w:rPr>
        <w:t xml:space="preserve"> </w:t>
      </w:r>
      <w:r w:rsidRPr="00223F4D">
        <w:rPr>
          <w:sz w:val="28"/>
          <w:szCs w:val="28"/>
        </w:rPr>
        <w:t>«Акрон» (производство удобрений)</w:t>
      </w:r>
      <w:r w:rsidRPr="00223F4D">
        <w:rPr>
          <w:rFonts w:eastAsia="Calibri"/>
          <w:kern w:val="2"/>
          <w:sz w:val="28"/>
          <w:szCs w:val="28"/>
          <w:lang w:eastAsia="ko-KR"/>
        </w:rPr>
        <w:t xml:space="preserve">, </w:t>
      </w:r>
      <w:r w:rsidRPr="00223F4D">
        <w:rPr>
          <w:sz w:val="28"/>
          <w:szCs w:val="28"/>
        </w:rPr>
        <w:t>О</w:t>
      </w:r>
      <w:r w:rsidR="000A6994">
        <w:rPr>
          <w:sz w:val="28"/>
          <w:szCs w:val="28"/>
        </w:rPr>
        <w:t>бщество с ограниченной ответственностью</w:t>
      </w:r>
      <w:r w:rsidRPr="00223F4D">
        <w:rPr>
          <w:sz w:val="28"/>
          <w:szCs w:val="28"/>
        </w:rPr>
        <w:t xml:space="preserve"> «Органик Фармасьютикалз» (производство зубных паст), </w:t>
      </w:r>
      <w:r w:rsidR="000A6994" w:rsidRPr="00223F4D">
        <w:rPr>
          <w:sz w:val="28"/>
          <w:szCs w:val="28"/>
        </w:rPr>
        <w:t>О</w:t>
      </w:r>
      <w:r w:rsidR="000A6994">
        <w:rPr>
          <w:sz w:val="28"/>
          <w:szCs w:val="28"/>
        </w:rPr>
        <w:t>бщество с ограниченной ответственностью</w:t>
      </w:r>
      <w:r w:rsidRPr="00223F4D">
        <w:rPr>
          <w:sz w:val="28"/>
          <w:szCs w:val="28"/>
        </w:rPr>
        <w:t xml:space="preserve"> «Угловский комбинат бытовой химии», </w:t>
      </w:r>
      <w:r w:rsidR="000A6994" w:rsidRPr="00223F4D">
        <w:rPr>
          <w:sz w:val="28"/>
          <w:szCs w:val="28"/>
        </w:rPr>
        <w:t>О</w:t>
      </w:r>
      <w:r w:rsidR="000A6994">
        <w:rPr>
          <w:sz w:val="28"/>
          <w:szCs w:val="28"/>
        </w:rPr>
        <w:t>бщество с ограниченной ответственностью</w:t>
      </w:r>
      <w:r w:rsidR="000A6994" w:rsidRPr="00223F4D">
        <w:rPr>
          <w:sz w:val="28"/>
          <w:szCs w:val="28"/>
        </w:rPr>
        <w:t xml:space="preserve"> </w:t>
      </w:r>
      <w:r w:rsidRPr="00223F4D">
        <w:rPr>
          <w:sz w:val="28"/>
          <w:szCs w:val="28"/>
        </w:rPr>
        <w:t>«Э</w:t>
      </w:r>
      <w:r w:rsidR="000A6994">
        <w:rPr>
          <w:sz w:val="28"/>
          <w:szCs w:val="28"/>
        </w:rPr>
        <w:t>С</w:t>
      </w:r>
      <w:r w:rsidRPr="00223F4D">
        <w:rPr>
          <w:sz w:val="28"/>
          <w:szCs w:val="28"/>
        </w:rPr>
        <w:t>.Си. Джонсон»;</w:t>
      </w:r>
    </w:p>
    <w:p w14:paraId="5333946D" w14:textId="39278267" w:rsidR="00A74FB2" w:rsidRPr="00223F4D" w:rsidRDefault="00A74FB2" w:rsidP="00BE0FF1">
      <w:pPr>
        <w:widowControl w:val="0"/>
        <w:suppressAutoHyphens/>
        <w:spacing w:line="360" w:lineRule="exact"/>
        <w:ind w:firstLine="709"/>
        <w:jc w:val="both"/>
        <w:rPr>
          <w:sz w:val="28"/>
          <w:szCs w:val="28"/>
        </w:rPr>
      </w:pPr>
      <w:r w:rsidRPr="00223F4D">
        <w:rPr>
          <w:sz w:val="28"/>
          <w:szCs w:val="28"/>
        </w:rPr>
        <w:t>производство пищевых продуктов – О</w:t>
      </w:r>
      <w:r w:rsidR="0070511B">
        <w:rPr>
          <w:sz w:val="28"/>
          <w:szCs w:val="28"/>
        </w:rPr>
        <w:t>ткрытое акционерное общество</w:t>
      </w:r>
      <w:r w:rsidRPr="00223F4D">
        <w:rPr>
          <w:sz w:val="28"/>
          <w:szCs w:val="28"/>
        </w:rPr>
        <w:t> «Великоновгородский мясной двор» (производство мясной продукции, колбасных изделий, полуфабрикатов), А</w:t>
      </w:r>
      <w:r w:rsidR="0070511B">
        <w:rPr>
          <w:sz w:val="28"/>
          <w:szCs w:val="28"/>
        </w:rPr>
        <w:t>кционерное общество</w:t>
      </w:r>
      <w:r w:rsidRPr="00223F4D">
        <w:rPr>
          <w:sz w:val="28"/>
          <w:szCs w:val="28"/>
        </w:rPr>
        <w:t xml:space="preserve"> «Лактис» (производство молочной продукции), </w:t>
      </w:r>
      <w:r w:rsidR="0070511B" w:rsidRPr="00223F4D">
        <w:rPr>
          <w:sz w:val="28"/>
          <w:szCs w:val="28"/>
        </w:rPr>
        <w:t>А</w:t>
      </w:r>
      <w:r w:rsidR="0070511B">
        <w:rPr>
          <w:sz w:val="28"/>
          <w:szCs w:val="28"/>
        </w:rPr>
        <w:t>кционерное общество</w:t>
      </w:r>
      <w:r w:rsidRPr="00223F4D">
        <w:rPr>
          <w:sz w:val="28"/>
          <w:szCs w:val="28"/>
        </w:rPr>
        <w:t xml:space="preserve"> «Боровичский мясокомбинат» (производство мясной продукции, колбасных изделий, полуфабрикатов), </w:t>
      </w:r>
      <w:r w:rsidR="00F62456">
        <w:rPr>
          <w:sz w:val="28"/>
          <w:szCs w:val="28"/>
        </w:rPr>
        <w:t>А</w:t>
      </w:r>
      <w:r w:rsidR="0070511B">
        <w:rPr>
          <w:sz w:val="28"/>
          <w:szCs w:val="28"/>
        </w:rPr>
        <w:t>кционерное общество</w:t>
      </w:r>
      <w:r w:rsidRPr="00223F4D">
        <w:rPr>
          <w:sz w:val="28"/>
          <w:szCs w:val="28"/>
        </w:rPr>
        <w:t> «Новгородхлеб» (производство хлебобулочных изделий);</w:t>
      </w:r>
    </w:p>
    <w:p w14:paraId="7CD1FDD9" w14:textId="1FAC9B83" w:rsidR="00A74FB2" w:rsidRPr="00223F4D" w:rsidRDefault="00A74FB2" w:rsidP="00BE0FF1">
      <w:pPr>
        <w:widowControl w:val="0"/>
        <w:suppressAutoHyphens/>
        <w:spacing w:line="360" w:lineRule="exact"/>
        <w:ind w:firstLine="709"/>
        <w:jc w:val="both"/>
        <w:rPr>
          <w:sz w:val="28"/>
          <w:szCs w:val="28"/>
        </w:rPr>
      </w:pPr>
      <w:r w:rsidRPr="00223F4D">
        <w:rPr>
          <w:sz w:val="28"/>
          <w:szCs w:val="28"/>
        </w:rPr>
        <w:t xml:space="preserve">производство напитков – </w:t>
      </w:r>
      <w:r w:rsidR="0070511B" w:rsidRPr="00223F4D">
        <w:rPr>
          <w:sz w:val="28"/>
          <w:szCs w:val="28"/>
        </w:rPr>
        <w:t>О</w:t>
      </w:r>
      <w:r w:rsidR="0070511B">
        <w:rPr>
          <w:sz w:val="28"/>
          <w:szCs w:val="28"/>
        </w:rPr>
        <w:t>ткрытое акционерное общество</w:t>
      </w:r>
      <w:r w:rsidRPr="00223F4D">
        <w:rPr>
          <w:sz w:val="28"/>
          <w:szCs w:val="28"/>
        </w:rPr>
        <w:t> «Алкон» (производство</w:t>
      </w:r>
      <w:r w:rsidR="004443CC" w:rsidRPr="00223F4D">
        <w:rPr>
          <w:sz w:val="28"/>
          <w:szCs w:val="28"/>
        </w:rPr>
        <w:t xml:space="preserve"> </w:t>
      </w:r>
      <w:r w:rsidRPr="00223F4D">
        <w:rPr>
          <w:sz w:val="28"/>
          <w:szCs w:val="28"/>
        </w:rPr>
        <w:t>алкогольной продукции);</w:t>
      </w:r>
    </w:p>
    <w:p w14:paraId="1F046F63" w14:textId="562666D4" w:rsidR="00A74FB2" w:rsidRPr="00223F4D" w:rsidRDefault="00A74FB2" w:rsidP="00BE0FF1">
      <w:pPr>
        <w:widowControl w:val="0"/>
        <w:suppressAutoHyphens/>
        <w:spacing w:line="360" w:lineRule="exact"/>
        <w:ind w:firstLine="709"/>
        <w:jc w:val="both"/>
        <w:rPr>
          <w:sz w:val="28"/>
          <w:szCs w:val="28"/>
        </w:rPr>
      </w:pPr>
      <w:r w:rsidRPr="00223F4D">
        <w:rPr>
          <w:sz w:val="28"/>
          <w:szCs w:val="28"/>
        </w:rPr>
        <w:t>обработка древесины и производство изделий из дерева и пробки, кроме мебели, производство изделий из соломки и материалов для плетения –</w:t>
      </w:r>
      <w:r w:rsidR="0070511B" w:rsidRPr="0070511B">
        <w:rPr>
          <w:sz w:val="28"/>
          <w:szCs w:val="28"/>
        </w:rPr>
        <w:t xml:space="preserve"> </w:t>
      </w:r>
      <w:r w:rsidR="0070511B" w:rsidRPr="00223F4D">
        <w:rPr>
          <w:sz w:val="28"/>
          <w:szCs w:val="28"/>
        </w:rPr>
        <w:t>О</w:t>
      </w:r>
      <w:r w:rsidR="0070511B">
        <w:rPr>
          <w:sz w:val="28"/>
          <w:szCs w:val="28"/>
        </w:rPr>
        <w:t>бщество с ограниченной ответственностью</w:t>
      </w:r>
      <w:r w:rsidRPr="00223F4D">
        <w:rPr>
          <w:sz w:val="28"/>
          <w:szCs w:val="28"/>
          <w:lang w:val="en-US"/>
        </w:rPr>
        <w:t> </w:t>
      </w:r>
      <w:r w:rsidRPr="00223F4D">
        <w:rPr>
          <w:sz w:val="28"/>
          <w:szCs w:val="28"/>
        </w:rPr>
        <w:t>«Парфинский фанерный комбинат» (производство фанеры),</w:t>
      </w:r>
      <w:r w:rsidR="000C7B75" w:rsidRPr="00223F4D">
        <w:rPr>
          <w:sz w:val="28"/>
          <w:szCs w:val="28"/>
        </w:rPr>
        <w:t xml:space="preserve"> </w:t>
      </w:r>
      <w:r w:rsidR="0070511B" w:rsidRPr="00223F4D">
        <w:rPr>
          <w:sz w:val="28"/>
          <w:szCs w:val="28"/>
        </w:rPr>
        <w:t>О</w:t>
      </w:r>
      <w:r w:rsidR="0070511B">
        <w:rPr>
          <w:sz w:val="28"/>
          <w:szCs w:val="28"/>
        </w:rPr>
        <w:t>бщество с ограниченной ответственностью</w:t>
      </w:r>
      <w:r w:rsidRPr="00223F4D">
        <w:rPr>
          <w:sz w:val="28"/>
          <w:szCs w:val="28"/>
        </w:rPr>
        <w:t> </w:t>
      </w:r>
      <w:r w:rsidR="0070511B">
        <w:rPr>
          <w:sz w:val="28"/>
          <w:szCs w:val="28"/>
        </w:rPr>
        <w:t>Производственная Компания</w:t>
      </w:r>
      <w:r w:rsidRPr="00223F4D">
        <w:rPr>
          <w:sz w:val="28"/>
          <w:szCs w:val="28"/>
        </w:rPr>
        <w:t xml:space="preserve"> «Волховец» (производство межкомнатных дверей)</w:t>
      </w:r>
      <w:r w:rsidR="000C7B75" w:rsidRPr="00223F4D">
        <w:rPr>
          <w:sz w:val="28"/>
          <w:szCs w:val="28"/>
        </w:rPr>
        <w:t xml:space="preserve">, </w:t>
      </w:r>
      <w:r w:rsidR="00B577D0" w:rsidRPr="00223F4D">
        <w:rPr>
          <w:sz w:val="28"/>
          <w:szCs w:val="28"/>
        </w:rPr>
        <w:t>О</w:t>
      </w:r>
      <w:r w:rsidR="00B577D0">
        <w:rPr>
          <w:sz w:val="28"/>
          <w:szCs w:val="28"/>
        </w:rPr>
        <w:t>бщество с ограниченной ответственностью</w:t>
      </w:r>
      <w:r w:rsidR="000C7B75" w:rsidRPr="00223F4D">
        <w:rPr>
          <w:sz w:val="28"/>
          <w:szCs w:val="28"/>
        </w:rPr>
        <w:t xml:space="preserve"> «Л</w:t>
      </w:r>
      <w:r w:rsidR="00B577D0">
        <w:rPr>
          <w:sz w:val="28"/>
          <w:szCs w:val="28"/>
        </w:rPr>
        <w:t>е</w:t>
      </w:r>
      <w:r w:rsidR="00EF61EC">
        <w:rPr>
          <w:sz w:val="28"/>
          <w:szCs w:val="28"/>
        </w:rPr>
        <w:t xml:space="preserve">сопильный и </w:t>
      </w:r>
      <w:r w:rsidR="000C7B75" w:rsidRPr="00223F4D">
        <w:rPr>
          <w:sz w:val="28"/>
          <w:szCs w:val="28"/>
        </w:rPr>
        <w:t>Д</w:t>
      </w:r>
      <w:r w:rsidR="00EF61EC">
        <w:rPr>
          <w:sz w:val="28"/>
          <w:szCs w:val="28"/>
        </w:rPr>
        <w:t xml:space="preserve">еревообрабатывающий </w:t>
      </w:r>
      <w:r w:rsidR="000C7B75" w:rsidRPr="00223F4D">
        <w:rPr>
          <w:sz w:val="28"/>
          <w:szCs w:val="28"/>
        </w:rPr>
        <w:t>К</w:t>
      </w:r>
      <w:r w:rsidR="00EF61EC">
        <w:rPr>
          <w:sz w:val="28"/>
          <w:szCs w:val="28"/>
        </w:rPr>
        <w:t>омбинат</w:t>
      </w:r>
      <w:r w:rsidR="000C7B75" w:rsidRPr="00223F4D">
        <w:rPr>
          <w:sz w:val="28"/>
          <w:szCs w:val="28"/>
        </w:rPr>
        <w:t xml:space="preserve"> № 3» (производство пиломатериалов)</w:t>
      </w:r>
      <w:r w:rsidRPr="00223F4D">
        <w:rPr>
          <w:sz w:val="28"/>
          <w:szCs w:val="28"/>
        </w:rPr>
        <w:t>;</w:t>
      </w:r>
    </w:p>
    <w:p w14:paraId="0831DEB1" w14:textId="7A589125" w:rsidR="00A74FB2" w:rsidRPr="00223F4D" w:rsidRDefault="00A74FB2" w:rsidP="00BE0FF1">
      <w:pPr>
        <w:widowControl w:val="0"/>
        <w:suppressAutoHyphens/>
        <w:spacing w:line="360" w:lineRule="exact"/>
        <w:ind w:firstLine="709"/>
        <w:jc w:val="both"/>
        <w:rPr>
          <w:sz w:val="28"/>
          <w:szCs w:val="28"/>
        </w:rPr>
      </w:pPr>
      <w:r w:rsidRPr="00223F4D">
        <w:rPr>
          <w:sz w:val="28"/>
          <w:szCs w:val="28"/>
        </w:rPr>
        <w:t xml:space="preserve">производство бумаги и бумажных изделий – </w:t>
      </w:r>
      <w:r w:rsidR="00EF61EC" w:rsidRPr="00223F4D">
        <w:rPr>
          <w:sz w:val="28"/>
          <w:szCs w:val="28"/>
        </w:rPr>
        <w:t>О</w:t>
      </w:r>
      <w:r w:rsidR="00EF61EC">
        <w:rPr>
          <w:sz w:val="28"/>
          <w:szCs w:val="28"/>
        </w:rPr>
        <w:t>бщество с ограниченной ответственностью</w:t>
      </w:r>
      <w:r w:rsidRPr="00223F4D">
        <w:rPr>
          <w:sz w:val="28"/>
          <w:szCs w:val="28"/>
        </w:rPr>
        <w:t xml:space="preserve"> </w:t>
      </w:r>
      <w:r w:rsidR="004443CC" w:rsidRPr="00223F4D">
        <w:rPr>
          <w:sz w:val="28"/>
          <w:szCs w:val="28"/>
        </w:rPr>
        <w:t>«</w:t>
      </w:r>
      <w:r w:rsidRPr="00223F4D">
        <w:rPr>
          <w:sz w:val="28"/>
          <w:szCs w:val="28"/>
        </w:rPr>
        <w:t>Прессман Премиум Пэкеджинг Новгород</w:t>
      </w:r>
      <w:r w:rsidR="004443CC" w:rsidRPr="00223F4D">
        <w:rPr>
          <w:sz w:val="28"/>
          <w:szCs w:val="28"/>
        </w:rPr>
        <w:t>»</w:t>
      </w:r>
      <w:r w:rsidRPr="00223F4D">
        <w:rPr>
          <w:sz w:val="28"/>
          <w:szCs w:val="28"/>
        </w:rPr>
        <w:t xml:space="preserve"> (твердый этикет</w:t>
      </w:r>
      <w:r w:rsidR="00436E70">
        <w:rPr>
          <w:sz w:val="28"/>
          <w:szCs w:val="28"/>
        </w:rPr>
        <w:t xml:space="preserve">, </w:t>
      </w:r>
      <w:r w:rsidRPr="00223F4D">
        <w:rPr>
          <w:sz w:val="28"/>
          <w:szCs w:val="28"/>
        </w:rPr>
        <w:t>картонные пачки</w:t>
      </w:r>
      <w:r w:rsidR="00436E70">
        <w:rPr>
          <w:sz w:val="28"/>
          <w:szCs w:val="28"/>
        </w:rPr>
        <w:t xml:space="preserve"> </w:t>
      </w:r>
      <w:r w:rsidRPr="00223F4D">
        <w:rPr>
          <w:sz w:val="28"/>
          <w:szCs w:val="28"/>
        </w:rPr>
        <w:t xml:space="preserve">для упаковки сигарет в развернутом виде), </w:t>
      </w:r>
      <w:r w:rsidR="00EF61EC" w:rsidRPr="00223F4D">
        <w:rPr>
          <w:sz w:val="28"/>
          <w:szCs w:val="28"/>
        </w:rPr>
        <w:t>А</w:t>
      </w:r>
      <w:r w:rsidR="00EF61EC">
        <w:rPr>
          <w:sz w:val="28"/>
          <w:szCs w:val="28"/>
        </w:rPr>
        <w:t>кционерное общество</w:t>
      </w:r>
      <w:r w:rsidRPr="00223F4D">
        <w:rPr>
          <w:sz w:val="28"/>
          <w:szCs w:val="28"/>
          <w:lang w:val="en-US"/>
        </w:rPr>
        <w:t> </w:t>
      </w:r>
      <w:r w:rsidRPr="00223F4D">
        <w:rPr>
          <w:sz w:val="28"/>
          <w:szCs w:val="28"/>
        </w:rPr>
        <w:t xml:space="preserve">«Вельгийская бумажная фабрика» (бумага), </w:t>
      </w:r>
      <w:r w:rsidR="00EF61EC" w:rsidRPr="00223F4D">
        <w:rPr>
          <w:sz w:val="28"/>
          <w:szCs w:val="28"/>
        </w:rPr>
        <w:t>О</w:t>
      </w:r>
      <w:r w:rsidR="00EF61EC">
        <w:rPr>
          <w:sz w:val="28"/>
          <w:szCs w:val="28"/>
        </w:rPr>
        <w:t>бщество с ограниченной ответственностью</w:t>
      </w:r>
      <w:r w:rsidR="009872B3" w:rsidRPr="00223F4D">
        <w:rPr>
          <w:sz w:val="28"/>
          <w:szCs w:val="28"/>
        </w:rPr>
        <w:t> </w:t>
      </w:r>
      <w:r w:rsidRPr="00223F4D">
        <w:rPr>
          <w:sz w:val="28"/>
          <w:szCs w:val="28"/>
        </w:rPr>
        <w:t>«Боровичская картонн</w:t>
      </w:r>
      <w:r w:rsidR="001F0C71">
        <w:rPr>
          <w:sz w:val="28"/>
          <w:szCs w:val="28"/>
        </w:rPr>
        <w:t>о-бумажная</w:t>
      </w:r>
      <w:r w:rsidRPr="00223F4D">
        <w:rPr>
          <w:sz w:val="28"/>
          <w:szCs w:val="28"/>
        </w:rPr>
        <w:t xml:space="preserve"> фабрика»;</w:t>
      </w:r>
    </w:p>
    <w:p w14:paraId="7C38E8D7" w14:textId="08082DFF" w:rsidR="00A74FB2" w:rsidRPr="00223F4D" w:rsidRDefault="00A74FB2" w:rsidP="00BE0FF1">
      <w:pPr>
        <w:widowControl w:val="0"/>
        <w:suppressAutoHyphens/>
        <w:spacing w:line="360" w:lineRule="exact"/>
        <w:ind w:firstLine="709"/>
        <w:jc w:val="both"/>
        <w:rPr>
          <w:sz w:val="28"/>
          <w:szCs w:val="28"/>
        </w:rPr>
      </w:pPr>
      <w:r w:rsidRPr="00223F4D">
        <w:rPr>
          <w:sz w:val="28"/>
          <w:szCs w:val="28"/>
        </w:rPr>
        <w:t xml:space="preserve">производство прочих неметаллических минеральных продуктов – </w:t>
      </w:r>
      <w:r w:rsidR="001F0C71" w:rsidRPr="00223F4D">
        <w:rPr>
          <w:sz w:val="28"/>
          <w:szCs w:val="28"/>
        </w:rPr>
        <w:t>А</w:t>
      </w:r>
      <w:r w:rsidR="001F0C71">
        <w:rPr>
          <w:sz w:val="28"/>
          <w:szCs w:val="28"/>
        </w:rPr>
        <w:t>кционерное общество</w:t>
      </w:r>
      <w:r w:rsidR="001F0C71" w:rsidRPr="00223F4D">
        <w:rPr>
          <w:sz w:val="28"/>
          <w:szCs w:val="28"/>
          <w:lang w:val="en-US"/>
        </w:rPr>
        <w:t> </w:t>
      </w:r>
      <w:r w:rsidRPr="00223F4D">
        <w:rPr>
          <w:sz w:val="28"/>
          <w:szCs w:val="28"/>
        </w:rPr>
        <w:t xml:space="preserve">«Боровичский комбинат огнеупоров» (пропанты, огнеупорные изделия, неформованные материалы), </w:t>
      </w:r>
      <w:r w:rsidR="001F0C71" w:rsidRPr="00223F4D">
        <w:rPr>
          <w:sz w:val="28"/>
          <w:szCs w:val="28"/>
        </w:rPr>
        <w:t>А</w:t>
      </w:r>
      <w:r w:rsidR="001F0C71">
        <w:rPr>
          <w:sz w:val="28"/>
          <w:szCs w:val="28"/>
        </w:rPr>
        <w:t>кционерное общество</w:t>
      </w:r>
      <w:r w:rsidR="001F0C71" w:rsidRPr="00223F4D">
        <w:rPr>
          <w:sz w:val="28"/>
          <w:szCs w:val="28"/>
          <w:lang w:val="en-US"/>
        </w:rPr>
        <w:t> </w:t>
      </w:r>
      <w:r w:rsidRPr="00223F4D">
        <w:rPr>
          <w:sz w:val="28"/>
          <w:szCs w:val="28"/>
        </w:rPr>
        <w:t>«Угловский известковый комбинат» (известь, мука известняковая),</w:t>
      </w:r>
      <w:r w:rsidRPr="00223F4D">
        <w:rPr>
          <w:rFonts w:eastAsia="Calibri"/>
          <w:kern w:val="2"/>
          <w:sz w:val="28"/>
          <w:szCs w:val="28"/>
          <w:lang w:eastAsia="ko-KR"/>
        </w:rPr>
        <w:t xml:space="preserve"> </w:t>
      </w:r>
      <w:r w:rsidRPr="00223F4D">
        <w:rPr>
          <w:sz w:val="28"/>
          <w:szCs w:val="28"/>
        </w:rPr>
        <w:lastRenderedPageBreak/>
        <w:t xml:space="preserve">филиал </w:t>
      </w:r>
      <w:r w:rsidR="001F0C71" w:rsidRPr="00223F4D">
        <w:rPr>
          <w:sz w:val="28"/>
          <w:szCs w:val="28"/>
        </w:rPr>
        <w:t>О</w:t>
      </w:r>
      <w:r w:rsidR="001F0C71">
        <w:rPr>
          <w:sz w:val="28"/>
          <w:szCs w:val="28"/>
        </w:rPr>
        <w:t>бщества с ограниченной ответственностью</w:t>
      </w:r>
      <w:r w:rsidRPr="00223F4D">
        <w:rPr>
          <w:sz w:val="28"/>
          <w:szCs w:val="28"/>
        </w:rPr>
        <w:t> «УРСА Евразия» (тепло и звукоизоляционные материалы)</w:t>
      </w:r>
      <w:r w:rsidR="006E2928" w:rsidRPr="00223F4D">
        <w:rPr>
          <w:sz w:val="28"/>
          <w:szCs w:val="28"/>
        </w:rPr>
        <w:t>;</w:t>
      </w:r>
    </w:p>
    <w:p w14:paraId="2E497751" w14:textId="6F17B36B" w:rsidR="00A74FB2" w:rsidRPr="00223F4D" w:rsidRDefault="00A74FB2" w:rsidP="00BE0FF1">
      <w:pPr>
        <w:widowControl w:val="0"/>
        <w:suppressAutoHyphens/>
        <w:spacing w:line="360" w:lineRule="exact"/>
        <w:ind w:firstLine="709"/>
        <w:jc w:val="both"/>
        <w:rPr>
          <w:sz w:val="28"/>
          <w:szCs w:val="28"/>
        </w:rPr>
      </w:pPr>
      <w:r w:rsidRPr="00223F4D">
        <w:rPr>
          <w:sz w:val="28"/>
          <w:szCs w:val="28"/>
        </w:rPr>
        <w:t>производство металлургическое</w:t>
      </w:r>
      <w:r w:rsidRPr="00223F4D">
        <w:rPr>
          <w:rFonts w:eastAsia="Calibri"/>
          <w:kern w:val="2"/>
          <w:sz w:val="28"/>
          <w:szCs w:val="28"/>
          <w:lang w:eastAsia="ko-KR"/>
        </w:rPr>
        <w:t xml:space="preserve"> </w:t>
      </w:r>
      <w:r w:rsidRPr="00223F4D">
        <w:rPr>
          <w:sz w:val="28"/>
          <w:szCs w:val="28"/>
        </w:rPr>
        <w:t>– З</w:t>
      </w:r>
      <w:r w:rsidR="001F0C71">
        <w:rPr>
          <w:sz w:val="28"/>
          <w:szCs w:val="28"/>
        </w:rPr>
        <w:t xml:space="preserve">акрытое акционерное общество </w:t>
      </w:r>
      <w:r w:rsidRPr="00223F4D">
        <w:rPr>
          <w:sz w:val="28"/>
          <w:szCs w:val="28"/>
        </w:rPr>
        <w:t>«Новгородский металлургический завод» (катанка медная, переработка меди);</w:t>
      </w:r>
    </w:p>
    <w:p w14:paraId="537337F7" w14:textId="10DDC302" w:rsidR="00A74FB2" w:rsidRPr="00223F4D" w:rsidRDefault="00A74FB2" w:rsidP="00BE0FF1">
      <w:pPr>
        <w:widowControl w:val="0"/>
        <w:suppressAutoHyphens/>
        <w:spacing w:line="360" w:lineRule="exact"/>
        <w:ind w:firstLine="709"/>
        <w:jc w:val="both"/>
        <w:rPr>
          <w:sz w:val="28"/>
          <w:szCs w:val="28"/>
        </w:rPr>
      </w:pPr>
      <w:r w:rsidRPr="00223F4D">
        <w:rPr>
          <w:sz w:val="28"/>
          <w:szCs w:val="28"/>
        </w:rPr>
        <w:t xml:space="preserve">производство готовых металлических изделий, кроме машин и оборудования – </w:t>
      </w:r>
      <w:r w:rsidR="001F0C71" w:rsidRPr="00223F4D">
        <w:rPr>
          <w:sz w:val="28"/>
          <w:szCs w:val="28"/>
        </w:rPr>
        <w:t>О</w:t>
      </w:r>
      <w:r w:rsidR="001F0C71">
        <w:rPr>
          <w:sz w:val="28"/>
          <w:szCs w:val="28"/>
        </w:rPr>
        <w:t>бщество с ограниченной ответственностью</w:t>
      </w:r>
      <w:r w:rsidR="001F0C71" w:rsidRPr="00223F4D">
        <w:rPr>
          <w:sz w:val="28"/>
          <w:szCs w:val="28"/>
        </w:rPr>
        <w:t> </w:t>
      </w:r>
      <w:r w:rsidRPr="00223F4D">
        <w:rPr>
          <w:sz w:val="28"/>
          <w:szCs w:val="28"/>
        </w:rPr>
        <w:t xml:space="preserve">«Завод Агрокабель» (кабельно-проводниковая продукция), </w:t>
      </w:r>
      <w:r w:rsidR="001F0C71" w:rsidRPr="00223F4D">
        <w:rPr>
          <w:sz w:val="28"/>
          <w:szCs w:val="28"/>
        </w:rPr>
        <w:t>О</w:t>
      </w:r>
      <w:r w:rsidR="001F0C71">
        <w:rPr>
          <w:sz w:val="28"/>
          <w:szCs w:val="28"/>
        </w:rPr>
        <w:t>бщество с ограниченной ответственностью</w:t>
      </w:r>
      <w:r w:rsidR="001F0C71" w:rsidRPr="00223F4D">
        <w:rPr>
          <w:sz w:val="28"/>
          <w:szCs w:val="28"/>
        </w:rPr>
        <w:t> </w:t>
      </w:r>
      <w:r w:rsidRPr="00223F4D">
        <w:rPr>
          <w:sz w:val="28"/>
          <w:szCs w:val="28"/>
        </w:rPr>
        <w:t>«Симеко» (производство замочно-скобяных изделий);</w:t>
      </w:r>
    </w:p>
    <w:p w14:paraId="0636DAE5" w14:textId="0BC68E44" w:rsidR="00A74FB2" w:rsidRPr="00223F4D" w:rsidRDefault="00A74FB2" w:rsidP="00BE0FF1">
      <w:pPr>
        <w:widowControl w:val="0"/>
        <w:suppressAutoHyphens/>
        <w:spacing w:line="360" w:lineRule="exact"/>
        <w:ind w:firstLine="709"/>
        <w:jc w:val="both"/>
        <w:rPr>
          <w:sz w:val="28"/>
          <w:szCs w:val="28"/>
        </w:rPr>
      </w:pPr>
      <w:r w:rsidRPr="00223F4D">
        <w:rPr>
          <w:sz w:val="28"/>
          <w:szCs w:val="28"/>
        </w:rPr>
        <w:t xml:space="preserve">производство компьютеров, электронных и оптических изделий – </w:t>
      </w:r>
      <w:r w:rsidR="00620E6B">
        <w:rPr>
          <w:sz w:val="28"/>
          <w:szCs w:val="28"/>
        </w:rPr>
        <w:t>А</w:t>
      </w:r>
      <w:r w:rsidR="001F0C71">
        <w:rPr>
          <w:sz w:val="28"/>
          <w:szCs w:val="28"/>
        </w:rPr>
        <w:t>кционерное общество</w:t>
      </w:r>
      <w:r w:rsidRPr="00223F4D">
        <w:rPr>
          <w:sz w:val="28"/>
          <w:szCs w:val="28"/>
        </w:rPr>
        <w:t> «ОКБ-Планета» (производство изделий микроэлектроники, электротехнической продукции, изделий СВЧ-радиотехники), А</w:t>
      </w:r>
      <w:r w:rsidR="001F0C71">
        <w:rPr>
          <w:sz w:val="28"/>
          <w:szCs w:val="28"/>
        </w:rPr>
        <w:t>кционерное общество</w:t>
      </w:r>
      <w:r w:rsidRPr="00223F4D">
        <w:rPr>
          <w:sz w:val="28"/>
          <w:szCs w:val="28"/>
        </w:rPr>
        <w:t> «Н</w:t>
      </w:r>
      <w:r w:rsidR="001F0C71">
        <w:rPr>
          <w:sz w:val="28"/>
          <w:szCs w:val="28"/>
        </w:rPr>
        <w:t>аучно-производственное предприятие</w:t>
      </w:r>
      <w:r w:rsidR="00437024" w:rsidRPr="00223F4D">
        <w:rPr>
          <w:sz w:val="28"/>
          <w:szCs w:val="28"/>
        </w:rPr>
        <w:t> </w:t>
      </w:r>
      <w:r w:rsidR="001F0C71">
        <w:rPr>
          <w:sz w:val="28"/>
          <w:szCs w:val="28"/>
        </w:rPr>
        <w:t>«</w:t>
      </w:r>
      <w:r w:rsidRPr="00223F4D">
        <w:rPr>
          <w:sz w:val="28"/>
          <w:szCs w:val="28"/>
        </w:rPr>
        <w:t xml:space="preserve">Квант» (производство радиолокационной, радионавигационной аппаратуры и радиоаппаратуры дистанционного управления), </w:t>
      </w:r>
      <w:r w:rsidR="001F0C71" w:rsidRPr="00223F4D">
        <w:rPr>
          <w:sz w:val="28"/>
          <w:szCs w:val="28"/>
        </w:rPr>
        <w:t>А</w:t>
      </w:r>
      <w:r w:rsidR="001F0C71">
        <w:rPr>
          <w:sz w:val="28"/>
          <w:szCs w:val="28"/>
        </w:rPr>
        <w:t>кционерное общество</w:t>
      </w:r>
      <w:r w:rsidR="001F0C71" w:rsidRPr="00223F4D">
        <w:rPr>
          <w:sz w:val="28"/>
          <w:szCs w:val="28"/>
        </w:rPr>
        <w:t> </w:t>
      </w:r>
      <w:r w:rsidRPr="00223F4D">
        <w:rPr>
          <w:sz w:val="28"/>
          <w:szCs w:val="28"/>
        </w:rPr>
        <w:t xml:space="preserve"> </w:t>
      </w:r>
      <w:r w:rsidR="004443CC" w:rsidRPr="00223F4D">
        <w:rPr>
          <w:sz w:val="28"/>
          <w:szCs w:val="28"/>
        </w:rPr>
        <w:t>«</w:t>
      </w:r>
      <w:r w:rsidRPr="00223F4D">
        <w:rPr>
          <w:sz w:val="28"/>
          <w:szCs w:val="28"/>
        </w:rPr>
        <w:t>С</w:t>
      </w:r>
      <w:r w:rsidR="001F0C71">
        <w:rPr>
          <w:sz w:val="28"/>
          <w:szCs w:val="28"/>
        </w:rPr>
        <w:t>пециальное конструкторско-технологическое бюро по релейной технике</w:t>
      </w:r>
      <w:r w:rsidR="004443CC" w:rsidRPr="00223F4D">
        <w:rPr>
          <w:sz w:val="28"/>
          <w:szCs w:val="28"/>
        </w:rPr>
        <w:t>»</w:t>
      </w:r>
      <w:r w:rsidRPr="00223F4D">
        <w:rPr>
          <w:sz w:val="28"/>
          <w:szCs w:val="28"/>
        </w:rPr>
        <w:t xml:space="preserve"> (производство электрооборудования, электронного и оптического оборудования);</w:t>
      </w:r>
    </w:p>
    <w:p w14:paraId="017846B5" w14:textId="76C46D46" w:rsidR="00A74FB2" w:rsidRPr="00223F4D" w:rsidRDefault="00A74FB2" w:rsidP="00BE0FF1">
      <w:pPr>
        <w:widowControl w:val="0"/>
        <w:suppressAutoHyphens/>
        <w:spacing w:line="360" w:lineRule="exact"/>
        <w:ind w:firstLine="709"/>
        <w:jc w:val="both"/>
        <w:rPr>
          <w:sz w:val="28"/>
          <w:szCs w:val="28"/>
        </w:rPr>
      </w:pPr>
      <w:r w:rsidRPr="00223F4D">
        <w:rPr>
          <w:sz w:val="28"/>
          <w:szCs w:val="28"/>
        </w:rPr>
        <w:t>производство электрического оборудования – П</w:t>
      </w:r>
      <w:r w:rsidR="00CD32AF">
        <w:rPr>
          <w:sz w:val="28"/>
          <w:szCs w:val="28"/>
        </w:rPr>
        <w:t>убличное акционерное общество</w:t>
      </w:r>
      <w:r w:rsidRPr="00223F4D">
        <w:rPr>
          <w:sz w:val="28"/>
          <w:szCs w:val="28"/>
        </w:rPr>
        <w:t> «Мстатор»</w:t>
      </w:r>
      <w:r w:rsidRPr="00223F4D">
        <w:rPr>
          <w:rFonts w:eastAsia="Calibri"/>
          <w:kern w:val="2"/>
          <w:sz w:val="28"/>
          <w:szCs w:val="28"/>
          <w:lang w:eastAsia="ko-KR"/>
        </w:rPr>
        <w:t xml:space="preserve"> (</w:t>
      </w:r>
      <w:r w:rsidRPr="00223F4D">
        <w:rPr>
          <w:sz w:val="28"/>
          <w:szCs w:val="28"/>
        </w:rPr>
        <w:t xml:space="preserve">электронные компоненты из аморфных магнитомягких сплавов), </w:t>
      </w:r>
      <w:r w:rsidR="00CD32AF" w:rsidRPr="00223F4D">
        <w:rPr>
          <w:sz w:val="28"/>
          <w:szCs w:val="28"/>
        </w:rPr>
        <w:t>А</w:t>
      </w:r>
      <w:r w:rsidR="00CD32AF">
        <w:rPr>
          <w:sz w:val="28"/>
          <w:szCs w:val="28"/>
        </w:rPr>
        <w:t>кционерное общество</w:t>
      </w:r>
      <w:r w:rsidR="00CD32AF" w:rsidRPr="00223F4D">
        <w:rPr>
          <w:sz w:val="28"/>
          <w:szCs w:val="28"/>
        </w:rPr>
        <w:t> </w:t>
      </w:r>
      <w:r w:rsidRPr="00223F4D">
        <w:rPr>
          <w:sz w:val="28"/>
          <w:szCs w:val="28"/>
        </w:rPr>
        <w:t>«Трансвит» (магнитопроводы, дроссели, трансформаторы, источники питания, светильники);</w:t>
      </w:r>
    </w:p>
    <w:p w14:paraId="7E3D341D" w14:textId="0467038A" w:rsidR="00A74FB2" w:rsidRPr="00223F4D" w:rsidRDefault="00A74FB2" w:rsidP="00BE0FF1">
      <w:pPr>
        <w:widowControl w:val="0"/>
        <w:suppressAutoHyphens/>
        <w:spacing w:line="360" w:lineRule="exact"/>
        <w:ind w:firstLine="709"/>
        <w:jc w:val="both"/>
        <w:rPr>
          <w:sz w:val="28"/>
          <w:szCs w:val="28"/>
        </w:rPr>
      </w:pPr>
      <w:r w:rsidRPr="00223F4D">
        <w:rPr>
          <w:sz w:val="28"/>
          <w:szCs w:val="28"/>
        </w:rPr>
        <w:t xml:space="preserve">производство машин и оборудования, не включенных в другие группировки – </w:t>
      </w:r>
      <w:r w:rsidR="00CD32AF" w:rsidRPr="00223F4D">
        <w:rPr>
          <w:sz w:val="28"/>
          <w:szCs w:val="28"/>
        </w:rPr>
        <w:t>О</w:t>
      </w:r>
      <w:r w:rsidR="00CD32AF">
        <w:rPr>
          <w:sz w:val="28"/>
          <w:szCs w:val="28"/>
        </w:rPr>
        <w:t>бщество с ограниченной ответственностью</w:t>
      </w:r>
      <w:r w:rsidR="00CD32AF" w:rsidRPr="00223F4D">
        <w:rPr>
          <w:sz w:val="28"/>
          <w:szCs w:val="28"/>
        </w:rPr>
        <w:t> </w:t>
      </w:r>
      <w:r w:rsidRPr="00223F4D">
        <w:rPr>
          <w:sz w:val="28"/>
          <w:szCs w:val="28"/>
        </w:rPr>
        <w:t> «Машиностроительный завод</w:t>
      </w:r>
      <w:r w:rsidR="00CD32AF">
        <w:rPr>
          <w:sz w:val="28"/>
          <w:szCs w:val="28"/>
        </w:rPr>
        <w:t>-</w:t>
      </w:r>
      <w:r w:rsidRPr="00223F4D">
        <w:rPr>
          <w:sz w:val="28"/>
          <w:szCs w:val="28"/>
        </w:rPr>
        <w:t xml:space="preserve">Акрон» (производственное оборудование и запчасти для химического производства); </w:t>
      </w:r>
      <w:r w:rsidR="00CD32AF" w:rsidRPr="00223F4D">
        <w:rPr>
          <w:sz w:val="28"/>
          <w:szCs w:val="28"/>
        </w:rPr>
        <w:t>А</w:t>
      </w:r>
      <w:r w:rsidR="00CD32AF">
        <w:rPr>
          <w:sz w:val="28"/>
          <w:szCs w:val="28"/>
        </w:rPr>
        <w:t>кционерное общество</w:t>
      </w:r>
      <w:r w:rsidR="00CD32AF" w:rsidRPr="00223F4D">
        <w:rPr>
          <w:sz w:val="28"/>
          <w:szCs w:val="28"/>
        </w:rPr>
        <w:t> </w:t>
      </w:r>
      <w:r w:rsidRPr="00223F4D">
        <w:rPr>
          <w:sz w:val="28"/>
          <w:szCs w:val="28"/>
        </w:rPr>
        <w:t xml:space="preserve">«Боровичский завод «Полимермаш» (прессы, пресс формы); </w:t>
      </w:r>
      <w:r w:rsidR="00CD32AF" w:rsidRPr="00223F4D">
        <w:rPr>
          <w:sz w:val="28"/>
          <w:szCs w:val="28"/>
        </w:rPr>
        <w:t>П</w:t>
      </w:r>
      <w:r w:rsidR="00CD32AF">
        <w:rPr>
          <w:sz w:val="28"/>
          <w:szCs w:val="28"/>
        </w:rPr>
        <w:t>убличное акционерное общество</w:t>
      </w:r>
      <w:r w:rsidR="00CD32AF" w:rsidRPr="00223F4D">
        <w:rPr>
          <w:sz w:val="28"/>
          <w:szCs w:val="28"/>
        </w:rPr>
        <w:t> </w:t>
      </w:r>
      <w:r w:rsidRPr="00223F4D">
        <w:rPr>
          <w:sz w:val="28"/>
          <w:szCs w:val="28"/>
        </w:rPr>
        <w:t xml:space="preserve"> «Контур», </w:t>
      </w:r>
      <w:r w:rsidR="00CD32AF" w:rsidRPr="00223F4D">
        <w:rPr>
          <w:sz w:val="28"/>
          <w:szCs w:val="28"/>
        </w:rPr>
        <w:t>З</w:t>
      </w:r>
      <w:r w:rsidR="00CD32AF">
        <w:rPr>
          <w:sz w:val="28"/>
          <w:szCs w:val="28"/>
        </w:rPr>
        <w:t>акрытое акционерное общество</w:t>
      </w:r>
      <w:r w:rsidRPr="00223F4D">
        <w:rPr>
          <w:sz w:val="28"/>
          <w:szCs w:val="28"/>
        </w:rPr>
        <w:t> «ДС</w:t>
      </w:r>
      <w:r w:rsidR="00CE41B5" w:rsidRPr="00223F4D">
        <w:rPr>
          <w:sz w:val="28"/>
          <w:szCs w:val="28"/>
        </w:rPr>
        <w:t> </w:t>
      </w:r>
      <w:r w:rsidRPr="00223F4D">
        <w:rPr>
          <w:sz w:val="28"/>
          <w:szCs w:val="28"/>
        </w:rPr>
        <w:t>Контролз» (трубопроводная арматура и оборудование для атомных ста</w:t>
      </w:r>
      <w:r w:rsidR="00C53EBA" w:rsidRPr="00223F4D">
        <w:rPr>
          <w:sz w:val="28"/>
          <w:szCs w:val="28"/>
        </w:rPr>
        <w:t>н</w:t>
      </w:r>
      <w:r w:rsidRPr="00223F4D">
        <w:rPr>
          <w:sz w:val="28"/>
          <w:szCs w:val="28"/>
        </w:rPr>
        <w:t>ций, нефтяной, газовой и химической промышленности);</w:t>
      </w:r>
    </w:p>
    <w:p w14:paraId="0D053CBE" w14:textId="116D9CB5" w:rsidR="00A74FB2" w:rsidRPr="00223F4D" w:rsidRDefault="00A74FB2" w:rsidP="00BE0FF1">
      <w:pPr>
        <w:widowControl w:val="0"/>
        <w:suppressAutoHyphens/>
        <w:spacing w:line="360" w:lineRule="exact"/>
        <w:ind w:firstLine="709"/>
        <w:jc w:val="both"/>
        <w:rPr>
          <w:sz w:val="28"/>
          <w:szCs w:val="28"/>
        </w:rPr>
      </w:pPr>
      <w:r w:rsidRPr="00223F4D">
        <w:rPr>
          <w:sz w:val="28"/>
          <w:szCs w:val="28"/>
        </w:rPr>
        <w:t xml:space="preserve">производство автотранспортных средств, прицепов и полуприцепов – </w:t>
      </w:r>
      <w:r w:rsidR="00CD32AF" w:rsidRPr="00223F4D">
        <w:rPr>
          <w:sz w:val="28"/>
          <w:szCs w:val="28"/>
        </w:rPr>
        <w:t>З</w:t>
      </w:r>
      <w:r w:rsidR="00CD32AF">
        <w:rPr>
          <w:sz w:val="28"/>
          <w:szCs w:val="28"/>
        </w:rPr>
        <w:t>акрытое акционерное общество</w:t>
      </w:r>
      <w:r w:rsidRPr="00223F4D">
        <w:rPr>
          <w:sz w:val="28"/>
          <w:szCs w:val="28"/>
        </w:rPr>
        <w:t xml:space="preserve"> «Новтрак» (производство прицепной техники), </w:t>
      </w:r>
      <w:r w:rsidR="00CD32AF" w:rsidRPr="00223F4D">
        <w:rPr>
          <w:sz w:val="28"/>
          <w:szCs w:val="28"/>
        </w:rPr>
        <w:t>О</w:t>
      </w:r>
      <w:r w:rsidR="00CD32AF">
        <w:rPr>
          <w:sz w:val="28"/>
          <w:szCs w:val="28"/>
        </w:rPr>
        <w:t>бщество с ограниченной ответственностью</w:t>
      </w:r>
      <w:r w:rsidRPr="00223F4D">
        <w:rPr>
          <w:sz w:val="28"/>
          <w:szCs w:val="28"/>
        </w:rPr>
        <w:t xml:space="preserve"> «Гут</w:t>
      </w:r>
      <w:r w:rsidR="00CD32AF">
        <w:rPr>
          <w:sz w:val="28"/>
          <w:szCs w:val="28"/>
        </w:rPr>
        <w:t xml:space="preserve"> Т</w:t>
      </w:r>
      <w:r w:rsidRPr="00223F4D">
        <w:rPr>
          <w:sz w:val="28"/>
          <w:szCs w:val="28"/>
        </w:rPr>
        <w:t xml:space="preserve">рейлер», (производство большегрузных прицепов), </w:t>
      </w:r>
      <w:r w:rsidR="00CD32AF" w:rsidRPr="00223F4D">
        <w:rPr>
          <w:sz w:val="28"/>
          <w:szCs w:val="28"/>
        </w:rPr>
        <w:t>О</w:t>
      </w:r>
      <w:r w:rsidR="00CD32AF">
        <w:rPr>
          <w:sz w:val="28"/>
          <w:szCs w:val="28"/>
        </w:rPr>
        <w:t>бщество с ограниченной ответственностью</w:t>
      </w:r>
      <w:r w:rsidRPr="00223F4D">
        <w:rPr>
          <w:sz w:val="28"/>
          <w:szCs w:val="28"/>
        </w:rPr>
        <w:t xml:space="preserve"> «Бердекс» (производство прицепной техники сельхозназначения);</w:t>
      </w:r>
    </w:p>
    <w:p w14:paraId="1CF7FBF3" w14:textId="4D6BCD9D" w:rsidR="00A74FB2" w:rsidRPr="00223F4D" w:rsidRDefault="00A74FB2" w:rsidP="00BE0FF1">
      <w:pPr>
        <w:widowControl w:val="0"/>
        <w:suppressAutoHyphens/>
        <w:spacing w:line="360" w:lineRule="exact"/>
        <w:ind w:firstLine="709"/>
        <w:jc w:val="both"/>
        <w:rPr>
          <w:sz w:val="28"/>
          <w:szCs w:val="28"/>
        </w:rPr>
      </w:pPr>
      <w:r w:rsidRPr="00223F4D">
        <w:rPr>
          <w:sz w:val="28"/>
          <w:szCs w:val="28"/>
        </w:rPr>
        <w:t xml:space="preserve">производство мебели – </w:t>
      </w:r>
      <w:r w:rsidR="00CD32AF" w:rsidRPr="00223F4D">
        <w:rPr>
          <w:sz w:val="28"/>
          <w:szCs w:val="28"/>
        </w:rPr>
        <w:t>З</w:t>
      </w:r>
      <w:r w:rsidR="00CD32AF">
        <w:rPr>
          <w:sz w:val="28"/>
          <w:szCs w:val="28"/>
        </w:rPr>
        <w:t>акрытое акционерное общество</w:t>
      </w:r>
      <w:r w:rsidRPr="00223F4D">
        <w:rPr>
          <w:sz w:val="28"/>
          <w:szCs w:val="28"/>
        </w:rPr>
        <w:t xml:space="preserve"> «Боровичи-Мебель», </w:t>
      </w:r>
      <w:r w:rsidR="00CD32AF" w:rsidRPr="00223F4D">
        <w:rPr>
          <w:sz w:val="28"/>
          <w:szCs w:val="28"/>
        </w:rPr>
        <w:t>О</w:t>
      </w:r>
      <w:r w:rsidR="00CD32AF">
        <w:rPr>
          <w:sz w:val="28"/>
          <w:szCs w:val="28"/>
        </w:rPr>
        <w:t>бщество с ограниченной ответственностью</w:t>
      </w:r>
      <w:r w:rsidRPr="00223F4D">
        <w:rPr>
          <w:sz w:val="28"/>
          <w:szCs w:val="28"/>
        </w:rPr>
        <w:t> «Элегия»;</w:t>
      </w:r>
    </w:p>
    <w:p w14:paraId="70895238" w14:textId="274C1083" w:rsidR="00A74FB2" w:rsidRPr="00223F4D" w:rsidRDefault="00A74FB2" w:rsidP="00BE0FF1">
      <w:pPr>
        <w:widowControl w:val="0"/>
        <w:suppressAutoHyphens/>
        <w:spacing w:line="360" w:lineRule="exact"/>
        <w:ind w:firstLine="709"/>
        <w:jc w:val="both"/>
        <w:rPr>
          <w:sz w:val="28"/>
          <w:szCs w:val="28"/>
        </w:rPr>
      </w:pPr>
      <w:r w:rsidRPr="00223F4D">
        <w:rPr>
          <w:sz w:val="28"/>
          <w:szCs w:val="28"/>
        </w:rPr>
        <w:t xml:space="preserve">производство прочих готовых изделий, ремонт и монтаж машин и оборудования – </w:t>
      </w:r>
      <w:r w:rsidR="00CD32AF" w:rsidRPr="00223F4D">
        <w:rPr>
          <w:sz w:val="28"/>
          <w:szCs w:val="28"/>
        </w:rPr>
        <w:t>А</w:t>
      </w:r>
      <w:r w:rsidR="00CD32AF">
        <w:rPr>
          <w:sz w:val="28"/>
          <w:szCs w:val="28"/>
        </w:rPr>
        <w:t>кционерное общество</w:t>
      </w:r>
      <w:r w:rsidR="00CD32AF" w:rsidRPr="00223F4D">
        <w:rPr>
          <w:sz w:val="28"/>
          <w:szCs w:val="28"/>
        </w:rPr>
        <w:t> </w:t>
      </w:r>
      <w:r w:rsidRPr="00223F4D">
        <w:rPr>
          <w:sz w:val="28"/>
          <w:szCs w:val="28"/>
        </w:rPr>
        <w:t>«123 Авиационный ремонтный завод» (капитальный ремонт авиационной техники).</w:t>
      </w:r>
    </w:p>
    <w:p w14:paraId="5F243058" w14:textId="76195D3A" w:rsidR="00A74FB2" w:rsidRPr="00223F4D" w:rsidRDefault="00A74FB2" w:rsidP="00BE0FF1">
      <w:pPr>
        <w:widowControl w:val="0"/>
        <w:suppressAutoHyphens/>
        <w:spacing w:line="360" w:lineRule="exact"/>
        <w:ind w:firstLine="709"/>
        <w:jc w:val="both"/>
        <w:rPr>
          <w:sz w:val="28"/>
          <w:szCs w:val="28"/>
        </w:rPr>
      </w:pPr>
      <w:r w:rsidRPr="00223F4D">
        <w:rPr>
          <w:sz w:val="28"/>
          <w:szCs w:val="28"/>
        </w:rPr>
        <w:lastRenderedPageBreak/>
        <w:t>Рост промышленного производства в прогнозируемом периоде будет обеспечен положительной работой основных отраслей промышленности,</w:t>
      </w:r>
      <w:r w:rsidRPr="00223F4D">
        <w:rPr>
          <w:rFonts w:eastAsia="Calibri"/>
          <w:kern w:val="2"/>
          <w:sz w:val="28"/>
          <w:szCs w:val="28"/>
          <w:lang w:eastAsia="ko-KR"/>
        </w:rPr>
        <w:t xml:space="preserve"> </w:t>
      </w:r>
      <w:r w:rsidRPr="00223F4D">
        <w:rPr>
          <w:sz w:val="28"/>
          <w:szCs w:val="28"/>
        </w:rPr>
        <w:t>стабильной работой ведущих предприятий области, увеличением объемов производства вследствие проведения реконструкци</w:t>
      </w:r>
      <w:r w:rsidR="00C53EBA" w:rsidRPr="00223F4D">
        <w:rPr>
          <w:sz w:val="28"/>
          <w:szCs w:val="28"/>
        </w:rPr>
        <w:t>и</w:t>
      </w:r>
      <w:r w:rsidRPr="00223F4D">
        <w:rPr>
          <w:sz w:val="28"/>
          <w:szCs w:val="28"/>
        </w:rPr>
        <w:t xml:space="preserve"> и модернизации оборудования, технического перевооружения, ввода новых мощностей, внедрения энергосберегающих технологий, расширения рынков сбыта и диверсификации производимой продукции.</w:t>
      </w:r>
    </w:p>
    <w:p w14:paraId="0A5F7F82" w14:textId="5D802163" w:rsidR="00A74FB2" w:rsidRPr="00223F4D" w:rsidRDefault="00A74FB2" w:rsidP="00BE0FF1">
      <w:pPr>
        <w:widowControl w:val="0"/>
        <w:suppressAutoHyphens/>
        <w:spacing w:line="360" w:lineRule="exact"/>
        <w:ind w:firstLine="709"/>
        <w:jc w:val="both"/>
        <w:rPr>
          <w:sz w:val="28"/>
          <w:szCs w:val="28"/>
        </w:rPr>
      </w:pPr>
      <w:r w:rsidRPr="00223F4D">
        <w:rPr>
          <w:sz w:val="28"/>
          <w:szCs w:val="28"/>
        </w:rPr>
        <w:t xml:space="preserve">Кроме того, рост промышленного производства будет обеспечен за счет </w:t>
      </w:r>
      <w:r w:rsidR="00CF5595" w:rsidRPr="00223F4D">
        <w:rPr>
          <w:sz w:val="28"/>
          <w:szCs w:val="28"/>
        </w:rPr>
        <w:t xml:space="preserve">увеличения количества </w:t>
      </w:r>
      <w:r w:rsidRPr="00223F4D">
        <w:rPr>
          <w:sz w:val="28"/>
          <w:szCs w:val="28"/>
        </w:rPr>
        <w:t xml:space="preserve">субъектов малого и среднего предпринимательства. </w:t>
      </w:r>
    </w:p>
    <w:p w14:paraId="0CAB420C" w14:textId="150A3B0A" w:rsidR="00A74FB2" w:rsidRPr="00223F4D" w:rsidRDefault="00A74FB2" w:rsidP="00BE0FF1">
      <w:pPr>
        <w:widowControl w:val="0"/>
        <w:suppressAutoHyphens/>
        <w:spacing w:line="360" w:lineRule="exact"/>
        <w:ind w:firstLine="709"/>
        <w:jc w:val="both"/>
        <w:rPr>
          <w:sz w:val="28"/>
          <w:szCs w:val="28"/>
        </w:rPr>
      </w:pPr>
      <w:r w:rsidRPr="00223F4D">
        <w:rPr>
          <w:sz w:val="28"/>
          <w:szCs w:val="28"/>
        </w:rPr>
        <w:t xml:space="preserve">В прогнозный период в рамках создаваемой </w:t>
      </w:r>
      <w:r w:rsidR="001020FF" w:rsidRPr="00223F4D">
        <w:rPr>
          <w:sz w:val="28"/>
          <w:szCs w:val="28"/>
        </w:rPr>
        <w:t>особой экономической зоны</w:t>
      </w:r>
      <w:r w:rsidRPr="00223F4D">
        <w:rPr>
          <w:sz w:val="28"/>
          <w:szCs w:val="28"/>
        </w:rPr>
        <w:t xml:space="preserve"> планируется реализация крупных инвестиционных проектов по строительству заводов по производству стекла и фармацевтической продукции.</w:t>
      </w:r>
    </w:p>
    <w:p w14:paraId="21117318" w14:textId="717EC76A" w:rsidR="00A74FB2" w:rsidRPr="00223F4D" w:rsidRDefault="00A74FB2" w:rsidP="00BE0FF1">
      <w:pPr>
        <w:widowControl w:val="0"/>
        <w:suppressAutoHyphens/>
        <w:spacing w:line="360" w:lineRule="exact"/>
        <w:ind w:firstLine="709"/>
        <w:jc w:val="both"/>
        <w:rPr>
          <w:sz w:val="28"/>
          <w:szCs w:val="28"/>
        </w:rPr>
      </w:pPr>
      <w:r w:rsidRPr="00223F4D">
        <w:rPr>
          <w:sz w:val="28"/>
          <w:szCs w:val="28"/>
        </w:rPr>
        <w:t>Инвестиционные проекты</w:t>
      </w:r>
      <w:r w:rsidR="00760B38" w:rsidRPr="00223F4D">
        <w:rPr>
          <w:sz w:val="28"/>
          <w:szCs w:val="28"/>
        </w:rPr>
        <w:t xml:space="preserve">, рассчитанные на 3-х летний период, </w:t>
      </w:r>
      <w:r w:rsidRPr="00223F4D">
        <w:rPr>
          <w:sz w:val="28"/>
          <w:szCs w:val="28"/>
        </w:rPr>
        <w:t>будут реализованы на крупных предприятиях радиоэлектроники</w:t>
      </w:r>
      <w:r w:rsidR="00760B38" w:rsidRPr="00223F4D">
        <w:rPr>
          <w:sz w:val="28"/>
          <w:szCs w:val="28"/>
        </w:rPr>
        <w:t>.</w:t>
      </w:r>
    </w:p>
    <w:p w14:paraId="77D5539F" w14:textId="1642775C" w:rsidR="0069405B" w:rsidRPr="00223F4D" w:rsidRDefault="00620E6B" w:rsidP="0069405B">
      <w:pPr>
        <w:widowControl w:val="0"/>
        <w:suppressAutoHyphens/>
        <w:spacing w:line="360" w:lineRule="exact"/>
        <w:ind w:firstLine="709"/>
        <w:jc w:val="both"/>
        <w:rPr>
          <w:sz w:val="28"/>
          <w:szCs w:val="28"/>
        </w:rPr>
      </w:pPr>
      <w:r>
        <w:rPr>
          <w:sz w:val="28"/>
          <w:szCs w:val="28"/>
        </w:rPr>
        <w:t>А</w:t>
      </w:r>
      <w:r w:rsidR="004D56B8">
        <w:rPr>
          <w:sz w:val="28"/>
          <w:szCs w:val="28"/>
        </w:rPr>
        <w:t>кционерное общество</w:t>
      </w:r>
      <w:r w:rsidR="004D56B8" w:rsidRPr="00223F4D">
        <w:rPr>
          <w:sz w:val="28"/>
          <w:szCs w:val="28"/>
        </w:rPr>
        <w:t> </w:t>
      </w:r>
      <w:r w:rsidR="00A74FB2" w:rsidRPr="00223F4D">
        <w:rPr>
          <w:sz w:val="28"/>
          <w:szCs w:val="28"/>
        </w:rPr>
        <w:t>«ОКБ-Планета» реализует</w:t>
      </w:r>
      <w:r w:rsidR="0069405B" w:rsidRPr="00223F4D">
        <w:rPr>
          <w:sz w:val="28"/>
          <w:szCs w:val="28"/>
        </w:rPr>
        <w:t xml:space="preserve"> </w:t>
      </w:r>
      <w:r w:rsidR="00A74FB2" w:rsidRPr="00223F4D">
        <w:rPr>
          <w:sz w:val="28"/>
          <w:szCs w:val="28"/>
        </w:rPr>
        <w:t>проект</w:t>
      </w:r>
      <w:r w:rsidR="0069405B" w:rsidRPr="00223F4D">
        <w:rPr>
          <w:sz w:val="28"/>
          <w:szCs w:val="28"/>
        </w:rPr>
        <w:t xml:space="preserve">ы </w:t>
      </w:r>
      <w:r w:rsidR="00A74FB2" w:rsidRPr="00223F4D">
        <w:rPr>
          <w:sz w:val="28"/>
          <w:szCs w:val="28"/>
        </w:rPr>
        <w:t>в сфере дооснащения производства для обеспечения поставок</w:t>
      </w:r>
      <w:r w:rsidR="0069405B" w:rsidRPr="00223F4D">
        <w:rPr>
          <w:sz w:val="28"/>
          <w:szCs w:val="28"/>
        </w:rPr>
        <w:t>:</w:t>
      </w:r>
    </w:p>
    <w:p w14:paraId="3579240E" w14:textId="213D9440" w:rsidR="00A74FB2" w:rsidRPr="00223F4D" w:rsidRDefault="00A74FB2" w:rsidP="0069405B">
      <w:pPr>
        <w:widowControl w:val="0"/>
        <w:suppressAutoHyphens/>
        <w:spacing w:line="360" w:lineRule="exact"/>
        <w:ind w:firstLine="709"/>
        <w:jc w:val="both"/>
        <w:rPr>
          <w:sz w:val="28"/>
          <w:szCs w:val="28"/>
        </w:rPr>
      </w:pPr>
      <w:r w:rsidRPr="00223F4D">
        <w:rPr>
          <w:sz w:val="28"/>
          <w:szCs w:val="28"/>
        </w:rPr>
        <w:t>преобразователей электропитания, реализация которого позволит решить задачу по выполнению плана поставок на уровне 10200 изделий в год</w:t>
      </w:r>
      <w:r w:rsidR="00CE364A">
        <w:rPr>
          <w:sz w:val="28"/>
          <w:szCs w:val="28"/>
        </w:rPr>
        <w:t>. Реализация проекта позволит создать 138 рабочих мест;</w:t>
      </w:r>
    </w:p>
    <w:p w14:paraId="0368F9BE" w14:textId="74860E9F" w:rsidR="00A74FB2" w:rsidRPr="00223F4D" w:rsidRDefault="00A74FB2" w:rsidP="00BE0FF1">
      <w:pPr>
        <w:widowControl w:val="0"/>
        <w:suppressAutoHyphens/>
        <w:spacing w:line="360" w:lineRule="exact"/>
        <w:ind w:firstLine="709"/>
        <w:jc w:val="both"/>
        <w:rPr>
          <w:sz w:val="28"/>
          <w:szCs w:val="28"/>
        </w:rPr>
      </w:pPr>
      <w:r w:rsidRPr="00223F4D">
        <w:rPr>
          <w:sz w:val="28"/>
          <w:szCs w:val="28"/>
        </w:rPr>
        <w:t xml:space="preserve">сверхвысокочастотных интегральных </w:t>
      </w:r>
      <w:r w:rsidR="0069405B" w:rsidRPr="00223F4D">
        <w:rPr>
          <w:sz w:val="28"/>
          <w:szCs w:val="28"/>
        </w:rPr>
        <w:t>монолитных схем (далее СВЧ) на основе GaAs (Арсенида галия)</w:t>
      </w:r>
      <w:r w:rsidRPr="00223F4D">
        <w:rPr>
          <w:sz w:val="28"/>
          <w:szCs w:val="28"/>
        </w:rPr>
        <w:t>, что позволит компании за счет производства не менее 470</w:t>
      </w:r>
      <w:r w:rsidR="00DF152F" w:rsidRPr="00223F4D">
        <w:rPr>
          <w:sz w:val="28"/>
          <w:szCs w:val="28"/>
        </w:rPr>
        <w:t>,0</w:t>
      </w:r>
      <w:r w:rsidRPr="00223F4D">
        <w:rPr>
          <w:sz w:val="28"/>
          <w:szCs w:val="28"/>
        </w:rPr>
        <w:t xml:space="preserve"> тыс</w:t>
      </w:r>
      <w:r w:rsidR="00CE364A">
        <w:rPr>
          <w:sz w:val="28"/>
          <w:szCs w:val="28"/>
        </w:rPr>
        <w:t>.</w:t>
      </w:r>
      <w:r w:rsidRPr="00223F4D">
        <w:rPr>
          <w:sz w:val="28"/>
          <w:szCs w:val="28"/>
        </w:rPr>
        <w:t xml:space="preserve"> «усредненных» кристаллов СВЧ в год нарастить выручку от продаж не менее 600</w:t>
      </w:r>
      <w:r w:rsidR="00F66B06" w:rsidRPr="00223F4D">
        <w:rPr>
          <w:sz w:val="28"/>
          <w:szCs w:val="28"/>
        </w:rPr>
        <w:t>,0</w:t>
      </w:r>
      <w:r w:rsidR="001020FF" w:rsidRPr="00223F4D">
        <w:rPr>
          <w:sz w:val="28"/>
          <w:szCs w:val="28"/>
        </w:rPr>
        <w:t> </w:t>
      </w:r>
      <w:r w:rsidR="0069405B" w:rsidRPr="00223F4D">
        <w:rPr>
          <w:sz w:val="28"/>
          <w:szCs w:val="28"/>
        </w:rPr>
        <w:t>млн рублей</w:t>
      </w:r>
      <w:r w:rsidR="00CE364A">
        <w:rPr>
          <w:sz w:val="28"/>
          <w:szCs w:val="28"/>
        </w:rPr>
        <w:t xml:space="preserve"> в </w:t>
      </w:r>
      <w:r w:rsidRPr="00223F4D">
        <w:rPr>
          <w:sz w:val="28"/>
          <w:szCs w:val="28"/>
        </w:rPr>
        <w:t>год.</w:t>
      </w:r>
    </w:p>
    <w:p w14:paraId="6D419A87" w14:textId="38508868" w:rsidR="00A74FB2" w:rsidRPr="00223F4D" w:rsidRDefault="00A74FB2" w:rsidP="00BE0FF1">
      <w:pPr>
        <w:widowControl w:val="0"/>
        <w:suppressAutoHyphens/>
        <w:spacing w:line="360" w:lineRule="exact"/>
        <w:ind w:firstLine="709"/>
        <w:jc w:val="both"/>
        <w:rPr>
          <w:sz w:val="28"/>
          <w:szCs w:val="28"/>
        </w:rPr>
      </w:pPr>
      <w:r w:rsidRPr="00223F4D">
        <w:rPr>
          <w:sz w:val="28"/>
          <w:szCs w:val="28"/>
        </w:rPr>
        <w:t>Реализация</w:t>
      </w:r>
      <w:r w:rsidR="00CE364A">
        <w:rPr>
          <w:sz w:val="28"/>
          <w:szCs w:val="28"/>
        </w:rPr>
        <w:t xml:space="preserve"> данных</w:t>
      </w:r>
      <w:r w:rsidRPr="00223F4D">
        <w:rPr>
          <w:sz w:val="28"/>
          <w:szCs w:val="28"/>
        </w:rPr>
        <w:t xml:space="preserve"> проектов позволит увеличить объемы производства предприятия в 3 раза.</w:t>
      </w:r>
    </w:p>
    <w:p w14:paraId="1238B4F1" w14:textId="10EF845B" w:rsidR="002534BB" w:rsidRPr="00223F4D" w:rsidRDefault="00A74FB2" w:rsidP="00BE0FF1">
      <w:pPr>
        <w:widowControl w:val="0"/>
        <w:suppressAutoHyphens/>
        <w:spacing w:line="360" w:lineRule="exact"/>
        <w:ind w:firstLine="709"/>
        <w:jc w:val="both"/>
        <w:rPr>
          <w:sz w:val="28"/>
          <w:szCs w:val="28"/>
        </w:rPr>
      </w:pPr>
      <w:r w:rsidRPr="00223F4D">
        <w:rPr>
          <w:sz w:val="28"/>
          <w:szCs w:val="28"/>
        </w:rPr>
        <w:t xml:space="preserve">Общий объем собственных инвестиций в реализацию данных проектов оценивается в </w:t>
      </w:r>
      <w:r w:rsidR="00254B15" w:rsidRPr="00223F4D">
        <w:rPr>
          <w:sz w:val="28"/>
          <w:szCs w:val="28"/>
        </w:rPr>
        <w:t>размере</w:t>
      </w:r>
      <w:r w:rsidRPr="00223F4D">
        <w:rPr>
          <w:sz w:val="28"/>
          <w:szCs w:val="28"/>
        </w:rPr>
        <w:t xml:space="preserve"> </w:t>
      </w:r>
      <w:r w:rsidR="002534BB" w:rsidRPr="00223F4D">
        <w:rPr>
          <w:sz w:val="28"/>
          <w:szCs w:val="28"/>
        </w:rPr>
        <w:t>–</w:t>
      </w:r>
      <w:r w:rsidRPr="00223F4D">
        <w:rPr>
          <w:sz w:val="28"/>
          <w:szCs w:val="28"/>
        </w:rPr>
        <w:t xml:space="preserve"> 845</w:t>
      </w:r>
      <w:r w:rsidR="002534BB" w:rsidRPr="00223F4D">
        <w:rPr>
          <w:sz w:val="28"/>
          <w:szCs w:val="28"/>
        </w:rPr>
        <w:t>,0</w:t>
      </w:r>
      <w:r w:rsidRPr="00223F4D">
        <w:rPr>
          <w:sz w:val="28"/>
          <w:szCs w:val="28"/>
        </w:rPr>
        <w:t xml:space="preserve"> млн руб</w:t>
      </w:r>
      <w:r w:rsidR="003464CB" w:rsidRPr="00223F4D">
        <w:rPr>
          <w:sz w:val="28"/>
          <w:szCs w:val="28"/>
        </w:rPr>
        <w:t>лей.</w:t>
      </w:r>
    </w:p>
    <w:p w14:paraId="0183629F" w14:textId="08F916DD" w:rsidR="00A74FB2" w:rsidRPr="00223F4D" w:rsidRDefault="00CE364A" w:rsidP="00BE0FF1">
      <w:pPr>
        <w:widowControl w:val="0"/>
        <w:suppressAutoHyphens/>
        <w:spacing w:line="360" w:lineRule="exact"/>
        <w:ind w:firstLine="709"/>
        <w:jc w:val="both"/>
        <w:rPr>
          <w:sz w:val="28"/>
          <w:szCs w:val="28"/>
        </w:rPr>
      </w:pPr>
      <w:r w:rsidRPr="00223F4D">
        <w:rPr>
          <w:sz w:val="28"/>
          <w:szCs w:val="28"/>
        </w:rPr>
        <w:t>О</w:t>
      </w:r>
      <w:r>
        <w:rPr>
          <w:sz w:val="28"/>
          <w:szCs w:val="28"/>
        </w:rPr>
        <w:t xml:space="preserve">бщество с ограниченной ответственностью </w:t>
      </w:r>
      <w:r w:rsidR="00A74FB2" w:rsidRPr="00223F4D">
        <w:rPr>
          <w:sz w:val="28"/>
          <w:szCs w:val="28"/>
        </w:rPr>
        <w:t xml:space="preserve">«Комплексные Альтернативные Технологии» </w:t>
      </w:r>
      <w:r>
        <w:rPr>
          <w:sz w:val="28"/>
          <w:szCs w:val="28"/>
        </w:rPr>
        <w:t xml:space="preserve">направляет </w:t>
      </w:r>
      <w:r w:rsidR="00A74FB2" w:rsidRPr="00223F4D">
        <w:rPr>
          <w:sz w:val="28"/>
          <w:szCs w:val="28"/>
        </w:rPr>
        <w:t>инвестиционные средства в объеме 247</w:t>
      </w:r>
      <w:r w:rsidR="002534BB" w:rsidRPr="00223F4D">
        <w:rPr>
          <w:sz w:val="28"/>
          <w:szCs w:val="28"/>
        </w:rPr>
        <w:t>,0</w:t>
      </w:r>
      <w:r w:rsidR="00A74FB2" w:rsidRPr="00223F4D">
        <w:rPr>
          <w:sz w:val="28"/>
          <w:szCs w:val="28"/>
        </w:rPr>
        <w:t xml:space="preserve"> млн рублей на производство цифровых микропроцессорных блоков релейной защиты, внедрение и изготовление нового типа выключателя нагрузки и организацию серийного производства комплектных распределительных устройств. Реализация </w:t>
      </w:r>
      <w:r>
        <w:rPr>
          <w:sz w:val="28"/>
          <w:szCs w:val="28"/>
        </w:rPr>
        <w:t>данных</w:t>
      </w:r>
      <w:r w:rsidR="00A74FB2" w:rsidRPr="00223F4D">
        <w:rPr>
          <w:sz w:val="28"/>
          <w:szCs w:val="28"/>
        </w:rPr>
        <w:t xml:space="preserve"> проектов позволит дополнительно создать порядка 200</w:t>
      </w:r>
      <w:r w:rsidR="000E4752" w:rsidRPr="00223F4D">
        <w:rPr>
          <w:sz w:val="28"/>
          <w:szCs w:val="28"/>
        </w:rPr>
        <w:t> </w:t>
      </w:r>
      <w:r w:rsidR="00A74FB2" w:rsidRPr="00223F4D">
        <w:rPr>
          <w:sz w:val="28"/>
          <w:szCs w:val="28"/>
        </w:rPr>
        <w:t>рабочих мест и увеличить выручку компании в 5 раз.</w:t>
      </w:r>
    </w:p>
    <w:p w14:paraId="0FAFC032" w14:textId="4867DAD7" w:rsidR="000B05D1" w:rsidRPr="00223F4D" w:rsidRDefault="00CE364A" w:rsidP="000B05D1">
      <w:pPr>
        <w:pStyle w:val="af2"/>
        <w:ind w:left="0" w:firstLine="709"/>
        <w:jc w:val="both"/>
        <w:rPr>
          <w:rFonts w:ascii="Times New Roman" w:eastAsia="Times New Roman" w:hAnsi="Times New Roman"/>
          <w:sz w:val="28"/>
          <w:szCs w:val="28"/>
          <w:lang w:eastAsia="ru-RU"/>
        </w:rPr>
      </w:pPr>
      <w:r w:rsidRPr="00CE364A">
        <w:rPr>
          <w:rFonts w:ascii="Times New Roman" w:hAnsi="Times New Roman" w:cs="Times New Roman"/>
          <w:sz w:val="28"/>
          <w:szCs w:val="28"/>
        </w:rPr>
        <w:t>Общество с ограниченной ответственностью «Лесопильный и Деревообрабатывающий Комбинат № 3»</w:t>
      </w:r>
      <w:r w:rsidR="000B05D1" w:rsidRPr="00CE364A">
        <w:rPr>
          <w:rFonts w:ascii="Times New Roman" w:eastAsia="Times New Roman" w:hAnsi="Times New Roman" w:cs="Times New Roman"/>
          <w:sz w:val="28"/>
          <w:szCs w:val="28"/>
          <w:lang w:eastAsia="ru-RU"/>
        </w:rPr>
        <w:t xml:space="preserve"> </w:t>
      </w:r>
      <w:r w:rsidR="000B05D1" w:rsidRPr="00223F4D">
        <w:rPr>
          <w:rFonts w:ascii="Times New Roman" w:eastAsia="Times New Roman" w:hAnsi="Times New Roman"/>
          <w:sz w:val="28"/>
          <w:szCs w:val="28"/>
          <w:lang w:eastAsia="ru-RU"/>
        </w:rPr>
        <w:t>осуществляет м</w:t>
      </w:r>
      <w:r w:rsidR="000B05D1" w:rsidRPr="00223F4D">
        <w:rPr>
          <w:rFonts w:ascii="Times New Roman" w:eastAsia="Times New Roman" w:hAnsi="Times New Roman"/>
          <w:color w:val="000000"/>
          <w:sz w:val="28"/>
          <w:szCs w:val="28"/>
          <w:lang w:eastAsia="ru-RU"/>
        </w:rPr>
        <w:t>одернизацию деревообрабатывающих мощностей и организацию производства элементов деревянного домостроения в Маловишерском муниципальном районе.</w:t>
      </w:r>
      <w:r w:rsidR="000B05D1" w:rsidRPr="00223F4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w:t>
      </w:r>
      <w:r w:rsidR="000B05D1" w:rsidRPr="00223F4D">
        <w:rPr>
          <w:rFonts w:ascii="Times New Roman" w:eastAsia="Times New Roman" w:hAnsi="Times New Roman"/>
          <w:sz w:val="28"/>
          <w:szCs w:val="28"/>
          <w:lang w:eastAsia="ru-RU"/>
        </w:rPr>
        <w:t xml:space="preserve">бъем </w:t>
      </w:r>
      <w:r w:rsidR="000B05D1" w:rsidRPr="00223F4D">
        <w:rPr>
          <w:rFonts w:ascii="Times New Roman" w:eastAsia="Times New Roman" w:hAnsi="Times New Roman"/>
          <w:sz w:val="28"/>
          <w:szCs w:val="28"/>
          <w:lang w:eastAsia="ru-RU"/>
        </w:rPr>
        <w:lastRenderedPageBreak/>
        <w:t>инвестиций - 2021,7 млн рублей. Реализация проекта позволит создать 65 рабочих мест.</w:t>
      </w:r>
    </w:p>
    <w:p w14:paraId="268C8F77" w14:textId="15B7BE51" w:rsidR="00026D4A" w:rsidRPr="00223F4D" w:rsidRDefault="001659A3" w:rsidP="00026D4A">
      <w:pPr>
        <w:pStyle w:val="af2"/>
        <w:ind w:left="0" w:firstLine="709"/>
        <w:jc w:val="both"/>
        <w:rPr>
          <w:rFonts w:ascii="Times New Roman" w:hAnsi="Times New Roman"/>
          <w:sz w:val="28"/>
          <w:szCs w:val="28"/>
        </w:rPr>
      </w:pPr>
      <w:r w:rsidRPr="00CE364A">
        <w:rPr>
          <w:rFonts w:ascii="Times New Roman" w:hAnsi="Times New Roman" w:cs="Times New Roman"/>
          <w:sz w:val="28"/>
          <w:szCs w:val="28"/>
        </w:rPr>
        <w:t>Общество с ограниченной ответственностью</w:t>
      </w:r>
      <w:r>
        <w:rPr>
          <w:rFonts w:ascii="Times New Roman" w:hAnsi="Times New Roman" w:cs="Times New Roman"/>
          <w:sz w:val="28"/>
          <w:szCs w:val="28"/>
        </w:rPr>
        <w:t xml:space="preserve"> </w:t>
      </w:r>
      <w:r w:rsidR="000B05D1" w:rsidRPr="00223F4D">
        <w:rPr>
          <w:rFonts w:ascii="Times New Roman" w:hAnsi="Times New Roman"/>
          <w:sz w:val="28"/>
          <w:szCs w:val="28"/>
        </w:rPr>
        <w:t>«Боровичская картонно-бумажная фабрика» реализует проект по организации производства бумаги и картона, завершение проекта в 2024 году</w:t>
      </w:r>
      <w:r w:rsidR="00BB008E" w:rsidRPr="00223F4D">
        <w:rPr>
          <w:rFonts w:ascii="Times New Roman" w:hAnsi="Times New Roman"/>
          <w:sz w:val="28"/>
          <w:szCs w:val="28"/>
        </w:rPr>
        <w:t>, планируется вторая очередь.</w:t>
      </w:r>
      <w:r w:rsidR="000B05D1" w:rsidRPr="00223F4D">
        <w:rPr>
          <w:rFonts w:ascii="Times New Roman" w:hAnsi="Times New Roman"/>
          <w:sz w:val="28"/>
          <w:szCs w:val="28"/>
        </w:rPr>
        <w:t xml:space="preserve"> </w:t>
      </w:r>
      <w:r w:rsidR="00BB008E" w:rsidRPr="00223F4D">
        <w:rPr>
          <w:rFonts w:ascii="Times New Roman" w:hAnsi="Times New Roman"/>
          <w:sz w:val="28"/>
          <w:szCs w:val="28"/>
        </w:rPr>
        <w:t>О</w:t>
      </w:r>
      <w:r w:rsidR="000B05D1" w:rsidRPr="00223F4D">
        <w:rPr>
          <w:rFonts w:ascii="Times New Roman" w:hAnsi="Times New Roman"/>
          <w:sz w:val="28"/>
          <w:szCs w:val="28"/>
        </w:rPr>
        <w:t xml:space="preserve">бъем инвестиций </w:t>
      </w:r>
      <w:r w:rsidR="00F66B06" w:rsidRPr="00223F4D">
        <w:rPr>
          <w:rFonts w:ascii="Times New Roman" w:hAnsi="Times New Roman"/>
          <w:sz w:val="28"/>
          <w:szCs w:val="28"/>
        </w:rPr>
        <w:t>–</w:t>
      </w:r>
      <w:r w:rsidR="000B05D1" w:rsidRPr="00223F4D">
        <w:rPr>
          <w:rFonts w:ascii="Times New Roman" w:hAnsi="Times New Roman"/>
          <w:sz w:val="28"/>
          <w:szCs w:val="28"/>
        </w:rPr>
        <w:t xml:space="preserve"> 1200</w:t>
      </w:r>
      <w:r w:rsidR="00F66B06" w:rsidRPr="00223F4D">
        <w:rPr>
          <w:rFonts w:ascii="Times New Roman" w:hAnsi="Times New Roman"/>
          <w:sz w:val="28"/>
          <w:szCs w:val="28"/>
        </w:rPr>
        <w:t>,0</w:t>
      </w:r>
      <w:r w:rsidR="000B05D1" w:rsidRPr="00223F4D">
        <w:rPr>
          <w:rFonts w:ascii="Times New Roman" w:hAnsi="Times New Roman"/>
          <w:sz w:val="28"/>
          <w:szCs w:val="28"/>
        </w:rPr>
        <w:t xml:space="preserve"> млн рублей. Реализация проекта позвол</w:t>
      </w:r>
      <w:r>
        <w:rPr>
          <w:rFonts w:ascii="Times New Roman" w:hAnsi="Times New Roman"/>
          <w:sz w:val="28"/>
          <w:szCs w:val="28"/>
        </w:rPr>
        <w:t>ит</w:t>
      </w:r>
      <w:r w:rsidR="000B05D1" w:rsidRPr="00223F4D">
        <w:rPr>
          <w:rFonts w:ascii="Times New Roman" w:hAnsi="Times New Roman"/>
          <w:sz w:val="28"/>
          <w:szCs w:val="28"/>
        </w:rPr>
        <w:t xml:space="preserve"> создать 113 рабочих мест. Увеличение налоговых поступлений в федеральный и региональный бюджет позволит финансировать социальные программы, развивать инфраструктуру и повышать уровень благосостояния населения.</w:t>
      </w:r>
    </w:p>
    <w:p w14:paraId="22085704" w14:textId="5862DBE2" w:rsidR="00A50577" w:rsidRPr="00223F4D" w:rsidRDefault="00A27122" w:rsidP="00A50577">
      <w:pPr>
        <w:pStyle w:val="af2"/>
        <w:ind w:left="0" w:firstLine="709"/>
        <w:jc w:val="both"/>
        <w:rPr>
          <w:rFonts w:ascii="Times New Roman" w:hAnsi="Times New Roman" w:cs="Times New Roman"/>
          <w:sz w:val="28"/>
          <w:szCs w:val="28"/>
        </w:rPr>
      </w:pPr>
      <w:r w:rsidRPr="00CE364A">
        <w:rPr>
          <w:rFonts w:ascii="Times New Roman" w:hAnsi="Times New Roman" w:cs="Times New Roman"/>
          <w:sz w:val="28"/>
          <w:szCs w:val="28"/>
        </w:rPr>
        <w:t>Общество с ограниченной ответственностью</w:t>
      </w:r>
      <w:r>
        <w:rPr>
          <w:rFonts w:ascii="Times New Roman" w:hAnsi="Times New Roman" w:cs="Times New Roman"/>
          <w:sz w:val="28"/>
          <w:szCs w:val="28"/>
        </w:rPr>
        <w:t xml:space="preserve"> </w:t>
      </w:r>
      <w:r w:rsidR="00026D4A" w:rsidRPr="00223F4D">
        <w:rPr>
          <w:rFonts w:ascii="Times New Roman" w:hAnsi="Times New Roman" w:cs="Times New Roman"/>
          <w:sz w:val="28"/>
          <w:szCs w:val="28"/>
        </w:rPr>
        <w:t xml:space="preserve">«Энерготэк» в 2023 году приступило к реализации проекта по производству полимерных систем для прокладки и защиты кабельных линий. </w:t>
      </w:r>
      <w:r>
        <w:rPr>
          <w:rFonts w:ascii="Times New Roman" w:hAnsi="Times New Roman" w:cs="Times New Roman"/>
          <w:sz w:val="28"/>
          <w:szCs w:val="28"/>
        </w:rPr>
        <w:t>О</w:t>
      </w:r>
      <w:r w:rsidR="00026D4A" w:rsidRPr="00223F4D">
        <w:rPr>
          <w:rFonts w:ascii="Times New Roman" w:hAnsi="Times New Roman" w:cs="Times New Roman"/>
          <w:sz w:val="28"/>
          <w:szCs w:val="28"/>
        </w:rPr>
        <w:t>бъем инвестиций – 163</w:t>
      </w:r>
      <w:r w:rsidR="00F66B06" w:rsidRPr="00223F4D">
        <w:rPr>
          <w:rFonts w:ascii="Times New Roman" w:hAnsi="Times New Roman" w:cs="Times New Roman"/>
          <w:sz w:val="28"/>
          <w:szCs w:val="28"/>
        </w:rPr>
        <w:t>,0</w:t>
      </w:r>
      <w:r w:rsidR="00026D4A" w:rsidRPr="00223F4D">
        <w:rPr>
          <w:rFonts w:ascii="Times New Roman" w:hAnsi="Times New Roman" w:cs="Times New Roman"/>
          <w:sz w:val="28"/>
          <w:szCs w:val="28"/>
        </w:rPr>
        <w:t xml:space="preserve"> млн рублей, планируемая мощность - 8 986 тонн в год. Реализация проекта позволит создать 54 рабочих места.</w:t>
      </w:r>
    </w:p>
    <w:p w14:paraId="08AF9737" w14:textId="27BFAA0B" w:rsidR="00A50577" w:rsidRPr="00223F4D" w:rsidRDefault="00D03BCC" w:rsidP="00A50577">
      <w:pPr>
        <w:pStyle w:val="af2"/>
        <w:ind w:left="0" w:firstLine="709"/>
        <w:jc w:val="both"/>
        <w:rPr>
          <w:rFonts w:ascii="Times New Roman" w:hAnsi="Times New Roman" w:cs="Times New Roman"/>
          <w:sz w:val="28"/>
          <w:szCs w:val="28"/>
        </w:rPr>
      </w:pPr>
      <w:r w:rsidRPr="00CE364A">
        <w:rPr>
          <w:rFonts w:ascii="Times New Roman" w:hAnsi="Times New Roman" w:cs="Times New Roman"/>
          <w:sz w:val="28"/>
          <w:szCs w:val="28"/>
        </w:rPr>
        <w:t>Общество с ограниченной ответственностью</w:t>
      </w:r>
      <w:r w:rsidR="00026D4A" w:rsidRPr="00223F4D">
        <w:rPr>
          <w:rFonts w:ascii="Times New Roman" w:hAnsi="Times New Roman" w:cs="Times New Roman"/>
          <w:sz w:val="28"/>
          <w:szCs w:val="28"/>
        </w:rPr>
        <w:t xml:space="preserve"> «Маршалл ФТ» в 2023 году приступило к реализации инвестиционного проекта по производству автокомпонентов с объемом инвестиций 293 млн рублей. Планируемая мощность - до 833,5 тыс. ед</w:t>
      </w:r>
      <w:r w:rsidR="00A50577" w:rsidRPr="00223F4D">
        <w:rPr>
          <w:rFonts w:ascii="Times New Roman" w:hAnsi="Times New Roman" w:cs="Times New Roman"/>
          <w:sz w:val="28"/>
          <w:szCs w:val="28"/>
        </w:rPr>
        <w:t>иниц</w:t>
      </w:r>
      <w:r w:rsidR="00026D4A" w:rsidRPr="00223F4D">
        <w:rPr>
          <w:rFonts w:ascii="Times New Roman" w:hAnsi="Times New Roman" w:cs="Times New Roman"/>
          <w:sz w:val="28"/>
          <w:szCs w:val="28"/>
        </w:rPr>
        <w:t xml:space="preserve"> продукции в год. Реализация проекта позволит создать 64 рабочих места.</w:t>
      </w:r>
    </w:p>
    <w:p w14:paraId="5AB08E0E" w14:textId="5570B61B" w:rsidR="00F66B06" w:rsidRPr="00223F4D" w:rsidRDefault="00D03BCC" w:rsidP="00F66B06">
      <w:pPr>
        <w:pStyle w:val="af2"/>
        <w:ind w:left="0" w:firstLine="709"/>
        <w:jc w:val="both"/>
        <w:rPr>
          <w:rFonts w:ascii="Times New Roman" w:hAnsi="Times New Roman" w:cs="Times New Roman"/>
          <w:sz w:val="28"/>
          <w:szCs w:val="28"/>
        </w:rPr>
      </w:pPr>
      <w:r w:rsidRPr="00CE364A">
        <w:rPr>
          <w:rFonts w:ascii="Times New Roman" w:hAnsi="Times New Roman" w:cs="Times New Roman"/>
          <w:sz w:val="28"/>
          <w:szCs w:val="28"/>
        </w:rPr>
        <w:t>Общество с ограниченной ответственностью</w:t>
      </w:r>
      <w:r w:rsidR="00026D4A" w:rsidRPr="00223F4D">
        <w:rPr>
          <w:rFonts w:ascii="Times New Roman" w:hAnsi="Times New Roman" w:cs="Times New Roman"/>
          <w:sz w:val="28"/>
          <w:szCs w:val="28"/>
        </w:rPr>
        <w:t xml:space="preserve"> «ГигаФабрика» в 2024 году приступи</w:t>
      </w:r>
      <w:r>
        <w:rPr>
          <w:rFonts w:ascii="Times New Roman" w:hAnsi="Times New Roman" w:cs="Times New Roman"/>
          <w:sz w:val="28"/>
          <w:szCs w:val="28"/>
        </w:rPr>
        <w:t>ло</w:t>
      </w:r>
      <w:r w:rsidR="00026D4A" w:rsidRPr="00223F4D">
        <w:rPr>
          <w:rFonts w:ascii="Times New Roman" w:hAnsi="Times New Roman" w:cs="Times New Roman"/>
          <w:sz w:val="28"/>
          <w:szCs w:val="28"/>
        </w:rPr>
        <w:t xml:space="preserve"> к реализации инвестпроекта по производству телевизоров и умных устройств</w:t>
      </w:r>
      <w:r w:rsidR="008E26C3" w:rsidRPr="00223F4D">
        <w:rPr>
          <w:rFonts w:ascii="Times New Roman" w:hAnsi="Times New Roman" w:cs="Times New Roman"/>
          <w:sz w:val="28"/>
          <w:szCs w:val="28"/>
        </w:rPr>
        <w:t>.</w:t>
      </w:r>
      <w:r w:rsidR="00026D4A" w:rsidRPr="00223F4D">
        <w:rPr>
          <w:rFonts w:ascii="Times New Roman" w:hAnsi="Times New Roman" w:cs="Times New Roman"/>
          <w:sz w:val="28"/>
          <w:szCs w:val="28"/>
        </w:rPr>
        <w:t xml:space="preserve"> Реализация проекта позвол</w:t>
      </w:r>
      <w:r>
        <w:rPr>
          <w:rFonts w:ascii="Times New Roman" w:hAnsi="Times New Roman" w:cs="Times New Roman"/>
          <w:sz w:val="28"/>
          <w:szCs w:val="28"/>
        </w:rPr>
        <w:t>ит</w:t>
      </w:r>
      <w:r w:rsidR="00026D4A" w:rsidRPr="00223F4D">
        <w:rPr>
          <w:rFonts w:ascii="Times New Roman" w:hAnsi="Times New Roman" w:cs="Times New Roman"/>
          <w:sz w:val="28"/>
          <w:szCs w:val="28"/>
        </w:rPr>
        <w:t xml:space="preserve"> создать 221 рабочее место. Планируемая мощность: телевизоры – 700000 шт</w:t>
      </w:r>
      <w:r w:rsidR="008E26C3" w:rsidRPr="00223F4D">
        <w:rPr>
          <w:rFonts w:ascii="Times New Roman" w:hAnsi="Times New Roman" w:cs="Times New Roman"/>
          <w:sz w:val="28"/>
          <w:szCs w:val="28"/>
        </w:rPr>
        <w:t>ук</w:t>
      </w:r>
      <w:r w:rsidR="00026D4A" w:rsidRPr="00223F4D">
        <w:rPr>
          <w:rFonts w:ascii="Times New Roman" w:hAnsi="Times New Roman" w:cs="Times New Roman"/>
          <w:sz w:val="28"/>
          <w:szCs w:val="28"/>
        </w:rPr>
        <w:t xml:space="preserve"> в год, серверное и компьютерное оборудование </w:t>
      </w:r>
      <w:r w:rsidR="008E26C3" w:rsidRPr="00223F4D">
        <w:rPr>
          <w:rFonts w:ascii="Times New Roman" w:hAnsi="Times New Roman" w:cs="Times New Roman"/>
          <w:sz w:val="28"/>
          <w:szCs w:val="28"/>
        </w:rPr>
        <w:t xml:space="preserve">– </w:t>
      </w:r>
      <w:r w:rsidR="00026D4A" w:rsidRPr="00223F4D">
        <w:rPr>
          <w:rFonts w:ascii="Times New Roman" w:hAnsi="Times New Roman" w:cs="Times New Roman"/>
          <w:sz w:val="28"/>
          <w:szCs w:val="28"/>
        </w:rPr>
        <w:t>38 000 шт</w:t>
      </w:r>
      <w:r w:rsidR="008E26C3" w:rsidRPr="00223F4D">
        <w:rPr>
          <w:rFonts w:ascii="Times New Roman" w:hAnsi="Times New Roman" w:cs="Times New Roman"/>
          <w:sz w:val="28"/>
          <w:szCs w:val="28"/>
        </w:rPr>
        <w:t>ук</w:t>
      </w:r>
      <w:r w:rsidR="00026D4A" w:rsidRPr="00223F4D">
        <w:rPr>
          <w:rFonts w:ascii="Times New Roman" w:hAnsi="Times New Roman" w:cs="Times New Roman"/>
          <w:sz w:val="28"/>
          <w:szCs w:val="28"/>
        </w:rPr>
        <w:t xml:space="preserve"> в год. </w:t>
      </w:r>
    </w:p>
    <w:p w14:paraId="40F25A45" w14:textId="77777777" w:rsidR="0013467A" w:rsidRDefault="00A74FB2" w:rsidP="0013467A">
      <w:pPr>
        <w:pStyle w:val="af2"/>
        <w:ind w:left="0" w:firstLine="709"/>
        <w:jc w:val="both"/>
        <w:rPr>
          <w:rFonts w:ascii="Times New Roman" w:hAnsi="Times New Roman" w:cs="Times New Roman"/>
          <w:sz w:val="28"/>
          <w:szCs w:val="28"/>
        </w:rPr>
      </w:pPr>
      <w:r w:rsidRPr="00223F4D">
        <w:rPr>
          <w:rFonts w:ascii="Times New Roman" w:hAnsi="Times New Roman" w:cs="Times New Roman"/>
          <w:sz w:val="28"/>
          <w:szCs w:val="28"/>
        </w:rPr>
        <w:t>В ходе реализации проекта технопарка «Трансвит» в 2025 году будут осуществлять свою деятельность 12 резидентов. Общий объем планируемых инвестиционных вложений составит около 325</w:t>
      </w:r>
      <w:r w:rsidR="002534BB" w:rsidRPr="00223F4D">
        <w:rPr>
          <w:rFonts w:ascii="Times New Roman" w:hAnsi="Times New Roman" w:cs="Times New Roman"/>
          <w:sz w:val="28"/>
          <w:szCs w:val="28"/>
        </w:rPr>
        <w:t>,0</w:t>
      </w:r>
      <w:r w:rsidRPr="00223F4D">
        <w:rPr>
          <w:rFonts w:ascii="Times New Roman" w:hAnsi="Times New Roman" w:cs="Times New Roman"/>
          <w:sz w:val="28"/>
          <w:szCs w:val="28"/>
        </w:rPr>
        <w:t xml:space="preserve"> млн рублей. Кроме того, инвестиции предприятия будут направлены на развитие сектора металлообработки и сектора литья пластмасс.</w:t>
      </w:r>
    </w:p>
    <w:p w14:paraId="24CC0D06" w14:textId="7F65198F" w:rsidR="0013467A" w:rsidRDefault="00A74FB2" w:rsidP="0013467A">
      <w:pPr>
        <w:pStyle w:val="af2"/>
        <w:ind w:left="0" w:firstLine="709"/>
        <w:jc w:val="both"/>
        <w:rPr>
          <w:rFonts w:ascii="Times New Roman" w:hAnsi="Times New Roman" w:cs="Times New Roman"/>
          <w:sz w:val="28"/>
          <w:szCs w:val="28"/>
        </w:rPr>
      </w:pPr>
      <w:r w:rsidRPr="0013467A">
        <w:rPr>
          <w:rFonts w:ascii="Times New Roman" w:hAnsi="Times New Roman" w:cs="Times New Roman"/>
          <w:sz w:val="28"/>
          <w:szCs w:val="28"/>
        </w:rPr>
        <w:t>На эти цели предприятием будет направлено более 75</w:t>
      </w:r>
      <w:r w:rsidR="00DF152F" w:rsidRPr="0013467A">
        <w:rPr>
          <w:rFonts w:ascii="Times New Roman" w:hAnsi="Times New Roman" w:cs="Times New Roman"/>
          <w:sz w:val="28"/>
          <w:szCs w:val="28"/>
        </w:rPr>
        <w:t>,0</w:t>
      </w:r>
      <w:r w:rsidRPr="0013467A">
        <w:rPr>
          <w:rFonts w:ascii="Times New Roman" w:hAnsi="Times New Roman" w:cs="Times New Roman"/>
          <w:sz w:val="28"/>
          <w:szCs w:val="28"/>
        </w:rPr>
        <w:t xml:space="preserve"> млн рублей, создано дополнительно 40 рабочих мест, что даст ежегодный прирост выручки порядка 100</w:t>
      </w:r>
      <w:r w:rsidR="002534BB" w:rsidRPr="0013467A">
        <w:rPr>
          <w:rFonts w:ascii="Times New Roman" w:hAnsi="Times New Roman" w:cs="Times New Roman"/>
          <w:sz w:val="28"/>
          <w:szCs w:val="28"/>
        </w:rPr>
        <w:t>,0</w:t>
      </w:r>
      <w:r w:rsidRPr="0013467A">
        <w:rPr>
          <w:rFonts w:ascii="Times New Roman" w:hAnsi="Times New Roman" w:cs="Times New Roman"/>
          <w:sz w:val="28"/>
          <w:szCs w:val="28"/>
        </w:rPr>
        <w:t xml:space="preserve"> млн рублей</w:t>
      </w:r>
      <w:r w:rsidR="00D03BCC">
        <w:rPr>
          <w:rFonts w:ascii="Times New Roman" w:hAnsi="Times New Roman" w:cs="Times New Roman"/>
          <w:sz w:val="28"/>
          <w:szCs w:val="28"/>
        </w:rPr>
        <w:t xml:space="preserve"> в год.</w:t>
      </w:r>
    </w:p>
    <w:p w14:paraId="32F5DE53" w14:textId="25C70607" w:rsidR="0013467A" w:rsidRDefault="00A74FB2" w:rsidP="0013467A">
      <w:pPr>
        <w:pStyle w:val="af2"/>
        <w:ind w:left="0" w:firstLine="709"/>
        <w:jc w:val="both"/>
        <w:rPr>
          <w:rFonts w:ascii="Times New Roman" w:hAnsi="Times New Roman" w:cs="Times New Roman"/>
          <w:sz w:val="28"/>
          <w:szCs w:val="28"/>
        </w:rPr>
      </w:pPr>
      <w:r w:rsidRPr="0013467A">
        <w:rPr>
          <w:rFonts w:ascii="Times New Roman" w:hAnsi="Times New Roman" w:cs="Times New Roman"/>
          <w:sz w:val="28"/>
          <w:szCs w:val="28"/>
        </w:rPr>
        <w:t>Росту промышленного производства будет способствовать</w:t>
      </w:r>
      <w:r w:rsidRPr="0013467A">
        <w:rPr>
          <w:rFonts w:ascii="Times New Roman" w:eastAsia="Calibri" w:hAnsi="Times New Roman" w:cs="Times New Roman"/>
          <w:kern w:val="2"/>
          <w:sz w:val="28"/>
          <w:szCs w:val="28"/>
          <w:lang w:eastAsia="ko-KR"/>
        </w:rPr>
        <w:t xml:space="preserve"> </w:t>
      </w:r>
      <w:r w:rsidRPr="0013467A">
        <w:rPr>
          <w:rFonts w:ascii="Times New Roman" w:hAnsi="Times New Roman" w:cs="Times New Roman"/>
          <w:sz w:val="28"/>
          <w:szCs w:val="28"/>
        </w:rPr>
        <w:t>сотрудничество с Ми</w:t>
      </w:r>
      <w:r w:rsidR="00F37094" w:rsidRPr="0013467A">
        <w:rPr>
          <w:rFonts w:ascii="Times New Roman" w:hAnsi="Times New Roman" w:cs="Times New Roman"/>
          <w:sz w:val="28"/>
          <w:szCs w:val="28"/>
        </w:rPr>
        <w:t>нистерством промышленности и торговли</w:t>
      </w:r>
      <w:r w:rsidRPr="0013467A">
        <w:rPr>
          <w:rFonts w:ascii="Times New Roman" w:hAnsi="Times New Roman" w:cs="Times New Roman"/>
          <w:sz w:val="28"/>
          <w:szCs w:val="28"/>
        </w:rPr>
        <w:t xml:space="preserve"> Росси</w:t>
      </w:r>
      <w:r w:rsidR="00F37094" w:rsidRPr="0013467A">
        <w:rPr>
          <w:rFonts w:ascii="Times New Roman" w:hAnsi="Times New Roman" w:cs="Times New Roman"/>
          <w:sz w:val="28"/>
          <w:szCs w:val="28"/>
        </w:rPr>
        <w:t>йской Федерации</w:t>
      </w:r>
      <w:r w:rsidRPr="0013467A">
        <w:rPr>
          <w:rFonts w:ascii="Times New Roman" w:hAnsi="Times New Roman" w:cs="Times New Roman"/>
          <w:sz w:val="28"/>
          <w:szCs w:val="28"/>
        </w:rPr>
        <w:t xml:space="preserve"> и Фондом развития промышленности, направленное на развитие промышленного производства, разработку и внедрение перспективных технологий, внедрение в производство новой высокотехнологичной конкурентоспособной промышленной продукции</w:t>
      </w:r>
      <w:r w:rsidR="00D03BCC">
        <w:rPr>
          <w:rFonts w:ascii="Times New Roman" w:hAnsi="Times New Roman" w:cs="Times New Roman"/>
          <w:sz w:val="28"/>
          <w:szCs w:val="28"/>
        </w:rPr>
        <w:t>,</w:t>
      </w:r>
      <w:r w:rsidRPr="0013467A">
        <w:rPr>
          <w:rFonts w:ascii="Times New Roman" w:hAnsi="Times New Roman" w:cs="Times New Roman"/>
          <w:sz w:val="28"/>
          <w:szCs w:val="28"/>
        </w:rPr>
        <w:t xml:space="preserve"> включение продукции промышленных предприятий </w:t>
      </w:r>
      <w:r w:rsidR="00F37094" w:rsidRPr="0013467A">
        <w:rPr>
          <w:rFonts w:ascii="Times New Roman" w:hAnsi="Times New Roman" w:cs="Times New Roman"/>
          <w:sz w:val="28"/>
          <w:szCs w:val="28"/>
        </w:rPr>
        <w:t xml:space="preserve">Новгородской </w:t>
      </w:r>
      <w:r w:rsidRPr="0013467A">
        <w:rPr>
          <w:rFonts w:ascii="Times New Roman" w:hAnsi="Times New Roman" w:cs="Times New Roman"/>
          <w:sz w:val="28"/>
          <w:szCs w:val="28"/>
        </w:rPr>
        <w:t xml:space="preserve">области в отраслевые и </w:t>
      </w:r>
      <w:r w:rsidRPr="0013467A">
        <w:rPr>
          <w:rFonts w:ascii="Times New Roman" w:hAnsi="Times New Roman" w:cs="Times New Roman"/>
          <w:sz w:val="28"/>
          <w:szCs w:val="28"/>
        </w:rPr>
        <w:lastRenderedPageBreak/>
        <w:t xml:space="preserve">региональные Планы по содействию импортозамещения, в интерактивную базу импортозамещения и локализации Санкт-Петербурга, в </w:t>
      </w:r>
      <w:r w:rsidR="00361E05">
        <w:rPr>
          <w:rFonts w:ascii="Times New Roman" w:hAnsi="Times New Roman" w:cs="Times New Roman"/>
          <w:sz w:val="28"/>
          <w:szCs w:val="28"/>
        </w:rPr>
        <w:t>г</w:t>
      </w:r>
      <w:r w:rsidRPr="0013467A">
        <w:rPr>
          <w:rFonts w:ascii="Times New Roman" w:hAnsi="Times New Roman" w:cs="Times New Roman"/>
          <w:sz w:val="28"/>
          <w:szCs w:val="28"/>
        </w:rPr>
        <w:t>осударственную информационную систему промышленности. Вышеуказанные меры обеспечат установление связей между потенциальными производителями и потребителями импортозамещающей продукции, а встраивание предприятий в ресурсные и технологические цепочки производства увеличит вероятность получения гос</w:t>
      </w:r>
      <w:r w:rsidR="00FD7272" w:rsidRPr="0013467A">
        <w:rPr>
          <w:rFonts w:ascii="Times New Roman" w:hAnsi="Times New Roman" w:cs="Times New Roman"/>
          <w:sz w:val="28"/>
          <w:szCs w:val="28"/>
        </w:rPr>
        <w:t xml:space="preserve">ударственных </w:t>
      </w:r>
      <w:r w:rsidRPr="0013467A">
        <w:rPr>
          <w:rFonts w:ascii="Times New Roman" w:hAnsi="Times New Roman" w:cs="Times New Roman"/>
          <w:sz w:val="28"/>
          <w:szCs w:val="28"/>
        </w:rPr>
        <w:t>заказов.</w:t>
      </w:r>
    </w:p>
    <w:p w14:paraId="5E296F0E" w14:textId="68392208" w:rsidR="0013467A" w:rsidRDefault="00A74FB2" w:rsidP="0013467A">
      <w:pPr>
        <w:pStyle w:val="af2"/>
        <w:ind w:left="0" w:firstLine="709"/>
        <w:jc w:val="both"/>
        <w:rPr>
          <w:rFonts w:ascii="Times New Roman" w:hAnsi="Times New Roman" w:cs="Times New Roman"/>
          <w:sz w:val="28"/>
          <w:szCs w:val="28"/>
        </w:rPr>
      </w:pPr>
      <w:r w:rsidRPr="0013467A">
        <w:rPr>
          <w:rFonts w:ascii="Times New Roman" w:hAnsi="Times New Roman" w:cs="Times New Roman"/>
          <w:sz w:val="28"/>
          <w:szCs w:val="28"/>
        </w:rPr>
        <w:t xml:space="preserve">На территории Новгородской области добыча полезных ископаемых </w:t>
      </w:r>
      <w:r w:rsidR="00AE2342">
        <w:rPr>
          <w:rFonts w:ascii="Times New Roman" w:hAnsi="Times New Roman" w:cs="Times New Roman"/>
          <w:sz w:val="28"/>
          <w:szCs w:val="28"/>
        </w:rPr>
        <w:t>составляет</w:t>
      </w:r>
      <w:r w:rsidRPr="0013467A">
        <w:rPr>
          <w:rFonts w:ascii="Times New Roman" w:hAnsi="Times New Roman" w:cs="Times New Roman"/>
          <w:sz w:val="28"/>
          <w:szCs w:val="28"/>
        </w:rPr>
        <w:t xml:space="preserve"> около 1</w:t>
      </w:r>
      <w:r w:rsidR="00871A74" w:rsidRPr="0013467A">
        <w:rPr>
          <w:rFonts w:ascii="Times New Roman" w:hAnsi="Times New Roman" w:cs="Times New Roman"/>
          <w:sz w:val="28"/>
          <w:szCs w:val="28"/>
        </w:rPr>
        <w:t xml:space="preserve">,0 </w:t>
      </w:r>
      <w:r w:rsidRPr="0013467A">
        <w:rPr>
          <w:rFonts w:ascii="Times New Roman" w:hAnsi="Times New Roman" w:cs="Times New Roman"/>
          <w:sz w:val="28"/>
          <w:szCs w:val="28"/>
        </w:rPr>
        <w:t>% от общего объема выпуска продукции. На показатель индекса промышленного производства в 202</w:t>
      </w:r>
      <w:r w:rsidR="00E7523D" w:rsidRPr="0013467A">
        <w:rPr>
          <w:rFonts w:ascii="Times New Roman" w:hAnsi="Times New Roman" w:cs="Times New Roman"/>
          <w:sz w:val="28"/>
          <w:szCs w:val="28"/>
        </w:rPr>
        <w:t>5</w:t>
      </w:r>
      <w:r w:rsidRPr="0013467A">
        <w:rPr>
          <w:rFonts w:ascii="Times New Roman" w:hAnsi="Times New Roman" w:cs="Times New Roman"/>
          <w:sz w:val="28"/>
          <w:szCs w:val="28"/>
        </w:rPr>
        <w:t>-202</w:t>
      </w:r>
      <w:r w:rsidR="00E7523D" w:rsidRPr="0013467A">
        <w:rPr>
          <w:rFonts w:ascii="Times New Roman" w:hAnsi="Times New Roman" w:cs="Times New Roman"/>
          <w:sz w:val="28"/>
          <w:szCs w:val="28"/>
        </w:rPr>
        <w:t>7</w:t>
      </w:r>
      <w:r w:rsidRPr="0013467A">
        <w:rPr>
          <w:rFonts w:ascii="Times New Roman" w:hAnsi="Times New Roman" w:cs="Times New Roman"/>
          <w:sz w:val="28"/>
          <w:szCs w:val="28"/>
        </w:rPr>
        <w:t xml:space="preserve"> годах может оказать влияние экономическая ситуация в сфере недропользования. </w:t>
      </w:r>
    </w:p>
    <w:p w14:paraId="5B6B404F" w14:textId="4A2DDB46" w:rsidR="0013467A" w:rsidRDefault="00A74FB2" w:rsidP="0013467A">
      <w:pPr>
        <w:pStyle w:val="af2"/>
        <w:ind w:left="0" w:firstLine="709"/>
        <w:jc w:val="both"/>
        <w:rPr>
          <w:rFonts w:ascii="Times New Roman" w:hAnsi="Times New Roman" w:cs="Times New Roman"/>
          <w:sz w:val="28"/>
          <w:szCs w:val="28"/>
        </w:rPr>
      </w:pPr>
      <w:r w:rsidRPr="0013467A">
        <w:rPr>
          <w:rFonts w:ascii="Times New Roman" w:hAnsi="Times New Roman" w:cs="Times New Roman"/>
          <w:sz w:val="28"/>
          <w:szCs w:val="28"/>
        </w:rPr>
        <w:t xml:space="preserve">На территории Новгородской области отсутствуют полезные ископаемые, входящие в </w:t>
      </w:r>
      <w:r w:rsidR="00361E05">
        <w:rPr>
          <w:rFonts w:ascii="Times New Roman" w:hAnsi="Times New Roman" w:cs="Times New Roman"/>
          <w:sz w:val="28"/>
          <w:szCs w:val="28"/>
        </w:rPr>
        <w:t>п</w:t>
      </w:r>
      <w:r w:rsidRPr="0013467A">
        <w:rPr>
          <w:rFonts w:ascii="Times New Roman" w:hAnsi="Times New Roman" w:cs="Times New Roman"/>
          <w:sz w:val="28"/>
          <w:szCs w:val="28"/>
        </w:rPr>
        <w:t xml:space="preserve">еречень </w:t>
      </w:r>
      <w:r w:rsidR="00361E05">
        <w:rPr>
          <w:rFonts w:ascii="Times New Roman" w:hAnsi="Times New Roman" w:cs="Times New Roman"/>
          <w:sz w:val="28"/>
          <w:szCs w:val="28"/>
        </w:rPr>
        <w:t>основных видов стратегического минерального сырья</w:t>
      </w:r>
      <w:r w:rsidRPr="0013467A">
        <w:rPr>
          <w:rFonts w:ascii="Times New Roman" w:hAnsi="Times New Roman" w:cs="Times New Roman"/>
          <w:sz w:val="28"/>
          <w:szCs w:val="28"/>
        </w:rPr>
        <w:t>, утвержденн</w:t>
      </w:r>
      <w:r w:rsidR="00361E05">
        <w:rPr>
          <w:rFonts w:ascii="Times New Roman" w:hAnsi="Times New Roman" w:cs="Times New Roman"/>
          <w:sz w:val="28"/>
          <w:szCs w:val="28"/>
        </w:rPr>
        <w:t>ы</w:t>
      </w:r>
      <w:r w:rsidRPr="0013467A">
        <w:rPr>
          <w:rFonts w:ascii="Times New Roman" w:hAnsi="Times New Roman" w:cs="Times New Roman"/>
          <w:sz w:val="28"/>
          <w:szCs w:val="28"/>
        </w:rPr>
        <w:t>й распоряжением Правительства Р</w:t>
      </w:r>
      <w:r w:rsidR="00074C7C" w:rsidRPr="0013467A">
        <w:rPr>
          <w:rFonts w:ascii="Times New Roman" w:hAnsi="Times New Roman" w:cs="Times New Roman"/>
          <w:sz w:val="28"/>
          <w:szCs w:val="28"/>
        </w:rPr>
        <w:t xml:space="preserve">оссийской </w:t>
      </w:r>
      <w:r w:rsidRPr="0013467A">
        <w:rPr>
          <w:rFonts w:ascii="Times New Roman" w:hAnsi="Times New Roman" w:cs="Times New Roman"/>
          <w:sz w:val="28"/>
          <w:szCs w:val="28"/>
        </w:rPr>
        <w:t>Ф</w:t>
      </w:r>
      <w:r w:rsidR="00074C7C" w:rsidRPr="0013467A">
        <w:rPr>
          <w:rFonts w:ascii="Times New Roman" w:hAnsi="Times New Roman" w:cs="Times New Roman"/>
          <w:sz w:val="28"/>
          <w:szCs w:val="28"/>
        </w:rPr>
        <w:t>едерации</w:t>
      </w:r>
      <w:r w:rsidRPr="0013467A">
        <w:rPr>
          <w:rFonts w:ascii="Times New Roman" w:hAnsi="Times New Roman" w:cs="Times New Roman"/>
          <w:sz w:val="28"/>
          <w:szCs w:val="28"/>
        </w:rPr>
        <w:t xml:space="preserve"> от </w:t>
      </w:r>
      <w:r w:rsidR="00361E05">
        <w:rPr>
          <w:rFonts w:ascii="Times New Roman" w:hAnsi="Times New Roman" w:cs="Times New Roman"/>
          <w:sz w:val="28"/>
          <w:szCs w:val="28"/>
        </w:rPr>
        <w:t>30 августа 2022</w:t>
      </w:r>
      <w:r w:rsidR="00FD7272" w:rsidRPr="0013467A">
        <w:rPr>
          <w:rFonts w:ascii="Times New Roman" w:hAnsi="Times New Roman" w:cs="Times New Roman"/>
          <w:sz w:val="28"/>
          <w:szCs w:val="28"/>
        </w:rPr>
        <w:t xml:space="preserve"> года</w:t>
      </w:r>
      <w:r w:rsidRPr="0013467A">
        <w:rPr>
          <w:rFonts w:ascii="Times New Roman" w:hAnsi="Times New Roman" w:cs="Times New Roman"/>
          <w:sz w:val="28"/>
          <w:szCs w:val="28"/>
        </w:rPr>
        <w:t xml:space="preserve"> № 2</w:t>
      </w:r>
      <w:r w:rsidR="00361E05">
        <w:rPr>
          <w:rFonts w:ascii="Times New Roman" w:hAnsi="Times New Roman" w:cs="Times New Roman"/>
          <w:sz w:val="28"/>
          <w:szCs w:val="28"/>
        </w:rPr>
        <w:t>473</w:t>
      </w:r>
      <w:r w:rsidRPr="0013467A">
        <w:rPr>
          <w:rFonts w:ascii="Times New Roman" w:hAnsi="Times New Roman" w:cs="Times New Roman"/>
          <w:sz w:val="28"/>
          <w:szCs w:val="28"/>
        </w:rPr>
        <w:t>-р.</w:t>
      </w:r>
    </w:p>
    <w:p w14:paraId="2C4563EC" w14:textId="77777777" w:rsidR="0013467A" w:rsidRDefault="00A74FB2" w:rsidP="0013467A">
      <w:pPr>
        <w:pStyle w:val="af2"/>
        <w:ind w:left="0" w:firstLine="709"/>
        <w:jc w:val="both"/>
        <w:rPr>
          <w:rFonts w:ascii="Times New Roman" w:hAnsi="Times New Roman" w:cs="Times New Roman"/>
          <w:sz w:val="28"/>
          <w:szCs w:val="28"/>
        </w:rPr>
      </w:pPr>
      <w:r w:rsidRPr="0013467A">
        <w:rPr>
          <w:rFonts w:ascii="Times New Roman" w:hAnsi="Times New Roman" w:cs="Times New Roman"/>
          <w:sz w:val="28"/>
          <w:szCs w:val="28"/>
        </w:rPr>
        <w:t>К основным видам полезных ископаемых, разрабатываемых на территории Новгородской области, относятся: пески строительные, песчано-гравийн</w:t>
      </w:r>
      <w:r w:rsidR="00871A74" w:rsidRPr="0013467A">
        <w:rPr>
          <w:rFonts w:ascii="Times New Roman" w:hAnsi="Times New Roman" w:cs="Times New Roman"/>
          <w:sz w:val="28"/>
          <w:szCs w:val="28"/>
        </w:rPr>
        <w:t>ый</w:t>
      </w:r>
      <w:r w:rsidRPr="0013467A">
        <w:rPr>
          <w:rFonts w:ascii="Times New Roman" w:hAnsi="Times New Roman" w:cs="Times New Roman"/>
          <w:sz w:val="28"/>
          <w:szCs w:val="28"/>
        </w:rPr>
        <w:t xml:space="preserve"> материал, карбонатные породы на щебень и известь, глины легкоплавкие, торф и сапропель.</w:t>
      </w:r>
    </w:p>
    <w:p w14:paraId="39832D89" w14:textId="661BE5ED" w:rsidR="0013467A" w:rsidRPr="0013467A" w:rsidRDefault="00A74FB2" w:rsidP="0013467A">
      <w:pPr>
        <w:pStyle w:val="af2"/>
        <w:ind w:left="0" w:firstLine="709"/>
        <w:jc w:val="both"/>
        <w:rPr>
          <w:rFonts w:ascii="Times New Roman" w:hAnsi="Times New Roman" w:cs="Times New Roman"/>
          <w:sz w:val="28"/>
          <w:szCs w:val="28"/>
        </w:rPr>
      </w:pPr>
      <w:r w:rsidRPr="0013467A">
        <w:rPr>
          <w:rFonts w:ascii="Times New Roman" w:hAnsi="Times New Roman" w:cs="Times New Roman"/>
          <w:sz w:val="28"/>
          <w:szCs w:val="28"/>
        </w:rPr>
        <w:t xml:space="preserve">На </w:t>
      </w:r>
      <w:r w:rsidR="0090312C">
        <w:rPr>
          <w:rFonts w:ascii="Times New Roman" w:hAnsi="Times New Roman" w:cs="Times New Roman"/>
          <w:sz w:val="28"/>
          <w:szCs w:val="28"/>
        </w:rPr>
        <w:t>территориальном</w:t>
      </w:r>
      <w:r w:rsidRPr="0013467A">
        <w:rPr>
          <w:rFonts w:ascii="Times New Roman" w:hAnsi="Times New Roman" w:cs="Times New Roman"/>
          <w:sz w:val="28"/>
          <w:szCs w:val="28"/>
        </w:rPr>
        <w:t xml:space="preserve"> балансе числится достаточное количество разведанных месторождений и запасов по общераспространенным полезным ископаемым для нужд бизнеса.</w:t>
      </w:r>
    </w:p>
    <w:p w14:paraId="515C72E3" w14:textId="77777777" w:rsidR="0013467A" w:rsidRPr="0013467A" w:rsidRDefault="00A74FB2" w:rsidP="0013467A">
      <w:pPr>
        <w:pStyle w:val="af2"/>
        <w:ind w:left="0" w:firstLine="709"/>
        <w:jc w:val="both"/>
        <w:rPr>
          <w:rFonts w:ascii="Times New Roman" w:hAnsi="Times New Roman" w:cs="Times New Roman"/>
          <w:sz w:val="28"/>
          <w:szCs w:val="28"/>
        </w:rPr>
      </w:pPr>
      <w:r w:rsidRPr="0013467A">
        <w:rPr>
          <w:rFonts w:ascii="Times New Roman" w:hAnsi="Times New Roman" w:cs="Times New Roman"/>
          <w:sz w:val="28"/>
          <w:szCs w:val="28"/>
        </w:rPr>
        <w:t xml:space="preserve">По состоянию на </w:t>
      </w:r>
      <w:r w:rsidR="00C62B89" w:rsidRPr="0013467A">
        <w:rPr>
          <w:rFonts w:ascii="Times New Roman" w:hAnsi="Times New Roman" w:cs="Times New Roman"/>
          <w:sz w:val="28"/>
          <w:szCs w:val="28"/>
        </w:rPr>
        <w:t>06</w:t>
      </w:r>
      <w:r w:rsidR="00871A74" w:rsidRPr="0013467A">
        <w:rPr>
          <w:rFonts w:ascii="Times New Roman" w:hAnsi="Times New Roman" w:cs="Times New Roman"/>
          <w:sz w:val="28"/>
          <w:szCs w:val="28"/>
        </w:rPr>
        <w:t xml:space="preserve"> </w:t>
      </w:r>
      <w:r w:rsidR="00C62B89" w:rsidRPr="0013467A">
        <w:rPr>
          <w:rFonts w:ascii="Times New Roman" w:hAnsi="Times New Roman" w:cs="Times New Roman"/>
          <w:sz w:val="28"/>
          <w:szCs w:val="28"/>
        </w:rPr>
        <w:t>июня</w:t>
      </w:r>
      <w:r w:rsidR="00871A74" w:rsidRPr="0013467A">
        <w:rPr>
          <w:rFonts w:ascii="Times New Roman" w:hAnsi="Times New Roman" w:cs="Times New Roman"/>
          <w:sz w:val="28"/>
          <w:szCs w:val="28"/>
        </w:rPr>
        <w:t xml:space="preserve"> </w:t>
      </w:r>
      <w:r w:rsidRPr="0013467A">
        <w:rPr>
          <w:rFonts w:ascii="Times New Roman" w:hAnsi="Times New Roman" w:cs="Times New Roman"/>
          <w:sz w:val="28"/>
          <w:szCs w:val="28"/>
        </w:rPr>
        <w:t>202</w:t>
      </w:r>
      <w:r w:rsidR="00C62B89" w:rsidRPr="0013467A">
        <w:rPr>
          <w:rFonts w:ascii="Times New Roman" w:hAnsi="Times New Roman" w:cs="Times New Roman"/>
          <w:sz w:val="28"/>
          <w:szCs w:val="28"/>
        </w:rPr>
        <w:t>4</w:t>
      </w:r>
      <w:r w:rsidR="00871A74" w:rsidRPr="0013467A">
        <w:rPr>
          <w:rFonts w:ascii="Times New Roman" w:hAnsi="Times New Roman" w:cs="Times New Roman"/>
          <w:sz w:val="28"/>
          <w:szCs w:val="28"/>
        </w:rPr>
        <w:t xml:space="preserve"> года</w:t>
      </w:r>
      <w:r w:rsidRPr="0013467A">
        <w:rPr>
          <w:rFonts w:ascii="Times New Roman" w:hAnsi="Times New Roman" w:cs="Times New Roman"/>
          <w:sz w:val="28"/>
          <w:szCs w:val="28"/>
        </w:rPr>
        <w:t xml:space="preserve"> на территории Новгородской области деятельность на участках недр местного значения, содержащих общераспространенные полезные ископаемые, осуществляют 1</w:t>
      </w:r>
      <w:r w:rsidR="00D7288F" w:rsidRPr="0013467A">
        <w:rPr>
          <w:rFonts w:ascii="Times New Roman" w:hAnsi="Times New Roman" w:cs="Times New Roman"/>
          <w:sz w:val="28"/>
          <w:szCs w:val="28"/>
        </w:rPr>
        <w:t>0</w:t>
      </w:r>
      <w:r w:rsidR="00C62B89" w:rsidRPr="0013467A">
        <w:rPr>
          <w:rFonts w:ascii="Times New Roman" w:hAnsi="Times New Roman" w:cs="Times New Roman"/>
          <w:sz w:val="28"/>
          <w:szCs w:val="28"/>
        </w:rPr>
        <w:t>0</w:t>
      </w:r>
      <w:r w:rsidR="002254F1" w:rsidRPr="0013467A">
        <w:rPr>
          <w:rFonts w:ascii="Times New Roman" w:hAnsi="Times New Roman" w:cs="Times New Roman"/>
          <w:sz w:val="28"/>
          <w:szCs w:val="28"/>
        </w:rPr>
        <w:t> </w:t>
      </w:r>
      <w:r w:rsidRPr="0013467A">
        <w:rPr>
          <w:rFonts w:ascii="Times New Roman" w:hAnsi="Times New Roman" w:cs="Times New Roman"/>
          <w:sz w:val="28"/>
          <w:szCs w:val="28"/>
        </w:rPr>
        <w:t xml:space="preserve">недропользователей. Действует </w:t>
      </w:r>
      <w:r w:rsidR="00D7288F" w:rsidRPr="0013467A">
        <w:rPr>
          <w:rFonts w:ascii="Times New Roman" w:hAnsi="Times New Roman" w:cs="Times New Roman"/>
          <w:sz w:val="28"/>
          <w:szCs w:val="28"/>
        </w:rPr>
        <w:t>1</w:t>
      </w:r>
      <w:r w:rsidR="00C62B89" w:rsidRPr="0013467A">
        <w:rPr>
          <w:rFonts w:ascii="Times New Roman" w:hAnsi="Times New Roman" w:cs="Times New Roman"/>
          <w:sz w:val="28"/>
          <w:szCs w:val="28"/>
        </w:rPr>
        <w:t>49</w:t>
      </w:r>
      <w:r w:rsidRPr="0013467A">
        <w:rPr>
          <w:rFonts w:ascii="Times New Roman" w:hAnsi="Times New Roman" w:cs="Times New Roman"/>
          <w:sz w:val="28"/>
          <w:szCs w:val="28"/>
        </w:rPr>
        <w:t xml:space="preserve"> лицензи</w:t>
      </w:r>
      <w:r w:rsidR="00D7288F" w:rsidRPr="0013467A">
        <w:rPr>
          <w:rFonts w:ascii="Times New Roman" w:hAnsi="Times New Roman" w:cs="Times New Roman"/>
          <w:sz w:val="28"/>
          <w:szCs w:val="28"/>
        </w:rPr>
        <w:t>й</w:t>
      </w:r>
      <w:r w:rsidRPr="0013467A">
        <w:rPr>
          <w:rFonts w:ascii="Times New Roman" w:hAnsi="Times New Roman" w:cs="Times New Roman"/>
          <w:sz w:val="28"/>
          <w:szCs w:val="28"/>
        </w:rPr>
        <w:t xml:space="preserve"> на право пользования участками недр, содержащих общераспространенные полезные ископаемые. Из этого числа</w:t>
      </w:r>
      <w:r w:rsidR="00871A74" w:rsidRPr="0013467A">
        <w:rPr>
          <w:rFonts w:ascii="Times New Roman" w:hAnsi="Times New Roman" w:cs="Times New Roman"/>
          <w:sz w:val="28"/>
          <w:szCs w:val="28"/>
        </w:rPr>
        <w:t xml:space="preserve"> предоставлено:</w:t>
      </w:r>
      <w:r w:rsidRPr="0013467A">
        <w:rPr>
          <w:rFonts w:ascii="Times New Roman" w:hAnsi="Times New Roman" w:cs="Times New Roman"/>
          <w:sz w:val="28"/>
          <w:szCs w:val="28"/>
        </w:rPr>
        <w:t xml:space="preserve"> 10</w:t>
      </w:r>
      <w:r w:rsidR="00C62B89" w:rsidRPr="0013467A">
        <w:rPr>
          <w:rFonts w:ascii="Times New Roman" w:hAnsi="Times New Roman" w:cs="Times New Roman"/>
          <w:sz w:val="28"/>
          <w:szCs w:val="28"/>
        </w:rPr>
        <w:t>0</w:t>
      </w:r>
      <w:r w:rsidRPr="0013467A">
        <w:rPr>
          <w:rFonts w:ascii="Times New Roman" w:hAnsi="Times New Roman" w:cs="Times New Roman"/>
          <w:sz w:val="28"/>
          <w:szCs w:val="28"/>
        </w:rPr>
        <w:t xml:space="preserve"> лицензи</w:t>
      </w:r>
      <w:r w:rsidR="00C62B89" w:rsidRPr="0013467A">
        <w:rPr>
          <w:rFonts w:ascii="Times New Roman" w:hAnsi="Times New Roman" w:cs="Times New Roman"/>
          <w:sz w:val="28"/>
          <w:szCs w:val="28"/>
        </w:rPr>
        <w:t>й</w:t>
      </w:r>
      <w:r w:rsidR="00871A74" w:rsidRPr="0013467A">
        <w:rPr>
          <w:rFonts w:ascii="Times New Roman" w:hAnsi="Times New Roman" w:cs="Times New Roman"/>
          <w:sz w:val="28"/>
          <w:szCs w:val="28"/>
        </w:rPr>
        <w:t xml:space="preserve"> </w:t>
      </w:r>
      <w:r w:rsidRPr="0013467A">
        <w:rPr>
          <w:rFonts w:ascii="Times New Roman" w:hAnsi="Times New Roman" w:cs="Times New Roman"/>
          <w:sz w:val="28"/>
          <w:szCs w:val="28"/>
        </w:rPr>
        <w:t xml:space="preserve">на разведку и добычу (ТЭ), </w:t>
      </w:r>
      <w:r w:rsidR="00D7288F" w:rsidRPr="0013467A">
        <w:rPr>
          <w:rFonts w:ascii="Times New Roman" w:hAnsi="Times New Roman" w:cs="Times New Roman"/>
          <w:sz w:val="28"/>
          <w:szCs w:val="28"/>
        </w:rPr>
        <w:t>4</w:t>
      </w:r>
      <w:r w:rsidR="00C62B89" w:rsidRPr="0013467A">
        <w:rPr>
          <w:rFonts w:ascii="Times New Roman" w:hAnsi="Times New Roman" w:cs="Times New Roman"/>
          <w:sz w:val="28"/>
          <w:szCs w:val="28"/>
        </w:rPr>
        <w:t>4</w:t>
      </w:r>
      <w:r w:rsidR="002254F1" w:rsidRPr="0013467A">
        <w:rPr>
          <w:rFonts w:ascii="Times New Roman" w:hAnsi="Times New Roman" w:cs="Times New Roman"/>
          <w:sz w:val="28"/>
          <w:szCs w:val="28"/>
        </w:rPr>
        <w:t> </w:t>
      </w:r>
      <w:r w:rsidRPr="0013467A">
        <w:rPr>
          <w:rFonts w:ascii="Times New Roman" w:hAnsi="Times New Roman" w:cs="Times New Roman"/>
          <w:sz w:val="28"/>
          <w:szCs w:val="28"/>
        </w:rPr>
        <w:t>–</w:t>
      </w:r>
      <w:r w:rsidR="002254F1" w:rsidRPr="0013467A">
        <w:rPr>
          <w:rFonts w:ascii="Times New Roman" w:hAnsi="Times New Roman" w:cs="Times New Roman"/>
          <w:sz w:val="28"/>
          <w:szCs w:val="28"/>
        </w:rPr>
        <w:t> </w:t>
      </w:r>
      <w:r w:rsidRPr="0013467A">
        <w:rPr>
          <w:rFonts w:ascii="Times New Roman" w:hAnsi="Times New Roman" w:cs="Times New Roman"/>
          <w:sz w:val="28"/>
          <w:szCs w:val="28"/>
        </w:rPr>
        <w:t>совмещенны</w:t>
      </w:r>
      <w:r w:rsidR="00C62B89" w:rsidRPr="0013467A">
        <w:rPr>
          <w:rFonts w:ascii="Times New Roman" w:hAnsi="Times New Roman" w:cs="Times New Roman"/>
          <w:sz w:val="28"/>
          <w:szCs w:val="28"/>
        </w:rPr>
        <w:t>е</w:t>
      </w:r>
      <w:r w:rsidRPr="0013467A">
        <w:rPr>
          <w:rFonts w:ascii="Times New Roman" w:hAnsi="Times New Roman" w:cs="Times New Roman"/>
          <w:sz w:val="28"/>
          <w:szCs w:val="28"/>
        </w:rPr>
        <w:t xml:space="preserve"> лицензи</w:t>
      </w:r>
      <w:r w:rsidR="00C62B89" w:rsidRPr="0013467A">
        <w:rPr>
          <w:rFonts w:ascii="Times New Roman" w:hAnsi="Times New Roman" w:cs="Times New Roman"/>
          <w:sz w:val="28"/>
          <w:szCs w:val="28"/>
        </w:rPr>
        <w:t>и</w:t>
      </w:r>
      <w:r w:rsidRPr="0013467A">
        <w:rPr>
          <w:rFonts w:ascii="Times New Roman" w:hAnsi="Times New Roman" w:cs="Times New Roman"/>
          <w:sz w:val="28"/>
          <w:szCs w:val="28"/>
        </w:rPr>
        <w:t>, предусматривающи</w:t>
      </w:r>
      <w:r w:rsidR="00C62B89" w:rsidRPr="0013467A">
        <w:rPr>
          <w:rFonts w:ascii="Times New Roman" w:hAnsi="Times New Roman" w:cs="Times New Roman"/>
          <w:sz w:val="28"/>
          <w:szCs w:val="28"/>
        </w:rPr>
        <w:t>е</w:t>
      </w:r>
      <w:r w:rsidRPr="0013467A">
        <w:rPr>
          <w:rFonts w:ascii="Times New Roman" w:hAnsi="Times New Roman" w:cs="Times New Roman"/>
          <w:sz w:val="28"/>
          <w:szCs w:val="28"/>
        </w:rPr>
        <w:t xml:space="preserve"> геологическое изучение, разведку и добычу (ТР), </w:t>
      </w:r>
      <w:r w:rsidR="00C62B89" w:rsidRPr="0013467A">
        <w:rPr>
          <w:rFonts w:ascii="Times New Roman" w:hAnsi="Times New Roman" w:cs="Times New Roman"/>
          <w:sz w:val="28"/>
          <w:szCs w:val="28"/>
        </w:rPr>
        <w:t>5</w:t>
      </w:r>
      <w:r w:rsidR="002254F1" w:rsidRPr="0013467A">
        <w:rPr>
          <w:rFonts w:ascii="Times New Roman" w:hAnsi="Times New Roman" w:cs="Times New Roman"/>
          <w:sz w:val="28"/>
          <w:szCs w:val="28"/>
        </w:rPr>
        <w:t xml:space="preserve"> </w:t>
      </w:r>
      <w:r w:rsidRPr="0013467A">
        <w:rPr>
          <w:rFonts w:ascii="Times New Roman" w:hAnsi="Times New Roman" w:cs="Times New Roman"/>
          <w:sz w:val="28"/>
          <w:szCs w:val="28"/>
        </w:rPr>
        <w:t>– лицензий с целью геологического изучения (поиски и оценка) (ТП).</w:t>
      </w:r>
    </w:p>
    <w:p w14:paraId="2F97F952" w14:textId="7DB98627" w:rsidR="00437024" w:rsidRPr="0013467A" w:rsidRDefault="00A74FB2" w:rsidP="0013467A">
      <w:pPr>
        <w:pStyle w:val="af2"/>
        <w:ind w:left="0" w:firstLine="709"/>
        <w:jc w:val="both"/>
        <w:rPr>
          <w:rFonts w:ascii="Times New Roman" w:hAnsi="Times New Roman" w:cs="Times New Roman"/>
          <w:sz w:val="28"/>
          <w:szCs w:val="28"/>
        </w:rPr>
      </w:pPr>
      <w:r w:rsidRPr="0013467A">
        <w:rPr>
          <w:rFonts w:ascii="Times New Roman" w:hAnsi="Times New Roman" w:cs="Times New Roman"/>
          <w:sz w:val="28"/>
          <w:szCs w:val="28"/>
        </w:rPr>
        <w:t>По состоянию на 01</w:t>
      </w:r>
      <w:r w:rsidR="00524686" w:rsidRPr="0013467A">
        <w:rPr>
          <w:rFonts w:ascii="Times New Roman" w:hAnsi="Times New Roman" w:cs="Times New Roman"/>
          <w:sz w:val="28"/>
          <w:szCs w:val="28"/>
        </w:rPr>
        <w:t xml:space="preserve"> января </w:t>
      </w:r>
      <w:r w:rsidRPr="0013467A">
        <w:rPr>
          <w:rFonts w:ascii="Times New Roman" w:hAnsi="Times New Roman" w:cs="Times New Roman"/>
          <w:sz w:val="28"/>
          <w:szCs w:val="28"/>
        </w:rPr>
        <w:t>202</w:t>
      </w:r>
      <w:r w:rsidR="003A49D9" w:rsidRPr="0013467A">
        <w:rPr>
          <w:rFonts w:ascii="Times New Roman" w:hAnsi="Times New Roman" w:cs="Times New Roman"/>
          <w:sz w:val="28"/>
          <w:szCs w:val="28"/>
        </w:rPr>
        <w:t>4</w:t>
      </w:r>
      <w:r w:rsidR="009D0E59" w:rsidRPr="0013467A">
        <w:rPr>
          <w:rFonts w:ascii="Times New Roman" w:hAnsi="Times New Roman" w:cs="Times New Roman"/>
          <w:sz w:val="28"/>
          <w:szCs w:val="28"/>
        </w:rPr>
        <w:t xml:space="preserve"> года</w:t>
      </w:r>
      <w:r w:rsidRPr="0013467A">
        <w:rPr>
          <w:rFonts w:ascii="Times New Roman" w:hAnsi="Times New Roman" w:cs="Times New Roman"/>
          <w:sz w:val="28"/>
          <w:szCs w:val="28"/>
        </w:rPr>
        <w:t>, в территориальном балансе запасов полезных ископаемых Новгородской области числится:</w:t>
      </w:r>
    </w:p>
    <w:p w14:paraId="3926C907" w14:textId="5517BD6B" w:rsidR="00437024" w:rsidRPr="00223F4D" w:rsidRDefault="00A74FB2" w:rsidP="0013467A">
      <w:pPr>
        <w:widowControl w:val="0"/>
        <w:suppressAutoHyphens/>
        <w:spacing w:line="320" w:lineRule="exact"/>
        <w:ind w:firstLine="709"/>
        <w:jc w:val="both"/>
        <w:rPr>
          <w:sz w:val="28"/>
          <w:szCs w:val="28"/>
        </w:rPr>
      </w:pPr>
      <w:r w:rsidRPr="00223F4D">
        <w:rPr>
          <w:sz w:val="28"/>
          <w:szCs w:val="28"/>
        </w:rPr>
        <w:t>камня природного облицовочного (известняка) – 515,</w:t>
      </w:r>
      <w:r w:rsidR="00DF152F" w:rsidRPr="00223F4D">
        <w:rPr>
          <w:sz w:val="28"/>
          <w:szCs w:val="28"/>
        </w:rPr>
        <w:t>4</w:t>
      </w:r>
      <w:r w:rsidRPr="00223F4D">
        <w:rPr>
          <w:sz w:val="28"/>
          <w:szCs w:val="28"/>
        </w:rPr>
        <w:t xml:space="preserve"> тыс.</w:t>
      </w:r>
      <w:r w:rsidR="00524686" w:rsidRPr="00223F4D">
        <w:rPr>
          <w:sz w:val="28"/>
          <w:szCs w:val="28"/>
        </w:rPr>
        <w:t xml:space="preserve"> </w:t>
      </w:r>
      <w:r w:rsidRPr="00223F4D">
        <w:rPr>
          <w:sz w:val="28"/>
          <w:szCs w:val="28"/>
        </w:rPr>
        <w:t>м³;</w:t>
      </w:r>
    </w:p>
    <w:p w14:paraId="35BC0C2C" w14:textId="4A770AAB" w:rsidR="00437024" w:rsidRPr="00223F4D" w:rsidRDefault="00A74FB2" w:rsidP="00437024">
      <w:pPr>
        <w:widowControl w:val="0"/>
        <w:suppressAutoHyphens/>
        <w:spacing w:line="360" w:lineRule="exact"/>
        <w:ind w:firstLine="709"/>
        <w:jc w:val="both"/>
        <w:rPr>
          <w:sz w:val="28"/>
          <w:szCs w:val="28"/>
        </w:rPr>
      </w:pPr>
      <w:r w:rsidRPr="00223F4D">
        <w:rPr>
          <w:sz w:val="28"/>
          <w:szCs w:val="28"/>
        </w:rPr>
        <w:t xml:space="preserve">строительного камня (карбонатных пород) – 51 </w:t>
      </w:r>
      <w:r w:rsidR="003A49D9" w:rsidRPr="00223F4D">
        <w:rPr>
          <w:sz w:val="28"/>
          <w:szCs w:val="28"/>
        </w:rPr>
        <w:t>633</w:t>
      </w:r>
      <w:r w:rsidRPr="00223F4D">
        <w:rPr>
          <w:sz w:val="28"/>
          <w:szCs w:val="28"/>
        </w:rPr>
        <w:t>,</w:t>
      </w:r>
      <w:r w:rsidR="003A49D9" w:rsidRPr="00223F4D">
        <w:rPr>
          <w:sz w:val="28"/>
          <w:szCs w:val="28"/>
        </w:rPr>
        <w:t>9</w:t>
      </w:r>
      <w:r w:rsidRPr="00223F4D">
        <w:rPr>
          <w:sz w:val="28"/>
          <w:szCs w:val="28"/>
        </w:rPr>
        <w:t xml:space="preserve"> тыс.</w:t>
      </w:r>
      <w:r w:rsidR="00524686" w:rsidRPr="00223F4D">
        <w:rPr>
          <w:sz w:val="28"/>
          <w:szCs w:val="28"/>
        </w:rPr>
        <w:t xml:space="preserve"> </w:t>
      </w:r>
      <w:r w:rsidRPr="00223F4D">
        <w:rPr>
          <w:sz w:val="28"/>
          <w:szCs w:val="28"/>
        </w:rPr>
        <w:t>м³;</w:t>
      </w:r>
    </w:p>
    <w:p w14:paraId="49515563" w14:textId="04242792" w:rsidR="00437024" w:rsidRPr="00223F4D" w:rsidRDefault="00A74FB2" w:rsidP="00437024">
      <w:pPr>
        <w:widowControl w:val="0"/>
        <w:suppressAutoHyphens/>
        <w:spacing w:line="360" w:lineRule="exact"/>
        <w:ind w:firstLine="709"/>
        <w:jc w:val="both"/>
        <w:rPr>
          <w:sz w:val="28"/>
          <w:szCs w:val="28"/>
        </w:rPr>
      </w:pPr>
      <w:r w:rsidRPr="00223F4D">
        <w:rPr>
          <w:sz w:val="28"/>
          <w:szCs w:val="28"/>
        </w:rPr>
        <w:t>известняков для обжига на известь – 10</w:t>
      </w:r>
      <w:r w:rsidR="003A49D9" w:rsidRPr="00223F4D">
        <w:rPr>
          <w:sz w:val="28"/>
          <w:szCs w:val="28"/>
        </w:rPr>
        <w:t>1</w:t>
      </w:r>
      <w:r w:rsidRPr="00223F4D">
        <w:rPr>
          <w:sz w:val="28"/>
          <w:szCs w:val="28"/>
        </w:rPr>
        <w:t xml:space="preserve"> </w:t>
      </w:r>
      <w:r w:rsidR="003A49D9" w:rsidRPr="00223F4D">
        <w:rPr>
          <w:sz w:val="28"/>
          <w:szCs w:val="28"/>
        </w:rPr>
        <w:t>711</w:t>
      </w:r>
      <w:r w:rsidRPr="00223F4D">
        <w:rPr>
          <w:sz w:val="28"/>
          <w:szCs w:val="28"/>
        </w:rPr>
        <w:t>,</w:t>
      </w:r>
      <w:r w:rsidR="003A49D9" w:rsidRPr="00223F4D">
        <w:rPr>
          <w:sz w:val="28"/>
          <w:szCs w:val="28"/>
        </w:rPr>
        <w:t>0</w:t>
      </w:r>
      <w:r w:rsidRPr="00223F4D">
        <w:rPr>
          <w:sz w:val="28"/>
          <w:szCs w:val="28"/>
        </w:rPr>
        <w:t xml:space="preserve"> тыс.</w:t>
      </w:r>
      <w:r w:rsidR="00524686" w:rsidRPr="00223F4D">
        <w:rPr>
          <w:sz w:val="28"/>
          <w:szCs w:val="28"/>
        </w:rPr>
        <w:t xml:space="preserve"> </w:t>
      </w:r>
      <w:r w:rsidRPr="00223F4D">
        <w:rPr>
          <w:sz w:val="28"/>
          <w:szCs w:val="28"/>
        </w:rPr>
        <w:t>тонн;</w:t>
      </w:r>
    </w:p>
    <w:p w14:paraId="0DF689C8" w14:textId="41600297" w:rsidR="00437024" w:rsidRPr="00223F4D" w:rsidRDefault="00A74FB2" w:rsidP="00437024">
      <w:pPr>
        <w:widowControl w:val="0"/>
        <w:suppressAutoHyphens/>
        <w:spacing w:line="360" w:lineRule="exact"/>
        <w:ind w:firstLine="709"/>
        <w:jc w:val="both"/>
        <w:rPr>
          <w:sz w:val="28"/>
          <w:szCs w:val="28"/>
        </w:rPr>
      </w:pPr>
      <w:r w:rsidRPr="00223F4D">
        <w:rPr>
          <w:sz w:val="28"/>
          <w:szCs w:val="28"/>
        </w:rPr>
        <w:t xml:space="preserve">кирпично-черепичного сырья – 55 </w:t>
      </w:r>
      <w:r w:rsidR="003A49D9" w:rsidRPr="00223F4D">
        <w:rPr>
          <w:sz w:val="28"/>
          <w:szCs w:val="28"/>
        </w:rPr>
        <w:t>158</w:t>
      </w:r>
      <w:r w:rsidRPr="00223F4D">
        <w:rPr>
          <w:sz w:val="28"/>
          <w:szCs w:val="28"/>
        </w:rPr>
        <w:t>,</w:t>
      </w:r>
      <w:r w:rsidR="003A49D9" w:rsidRPr="00223F4D">
        <w:rPr>
          <w:sz w:val="28"/>
          <w:szCs w:val="28"/>
        </w:rPr>
        <w:t>7</w:t>
      </w:r>
      <w:r w:rsidRPr="00223F4D">
        <w:rPr>
          <w:sz w:val="28"/>
          <w:szCs w:val="28"/>
        </w:rPr>
        <w:t xml:space="preserve"> тыс.</w:t>
      </w:r>
      <w:r w:rsidR="00524686" w:rsidRPr="00223F4D">
        <w:rPr>
          <w:sz w:val="28"/>
          <w:szCs w:val="28"/>
        </w:rPr>
        <w:t xml:space="preserve"> </w:t>
      </w:r>
      <w:r w:rsidRPr="00223F4D">
        <w:rPr>
          <w:sz w:val="28"/>
          <w:szCs w:val="28"/>
        </w:rPr>
        <w:t>м³;</w:t>
      </w:r>
    </w:p>
    <w:p w14:paraId="614638CD" w14:textId="67D6AC2A" w:rsidR="00437024" w:rsidRPr="00223F4D" w:rsidRDefault="00A74FB2" w:rsidP="00437024">
      <w:pPr>
        <w:widowControl w:val="0"/>
        <w:suppressAutoHyphens/>
        <w:spacing w:line="360" w:lineRule="exact"/>
        <w:ind w:firstLine="709"/>
        <w:jc w:val="both"/>
        <w:rPr>
          <w:sz w:val="28"/>
          <w:szCs w:val="28"/>
        </w:rPr>
      </w:pPr>
      <w:r w:rsidRPr="00223F4D">
        <w:rPr>
          <w:sz w:val="28"/>
          <w:szCs w:val="28"/>
        </w:rPr>
        <w:t xml:space="preserve">пески для бетона и силикатных изделий – </w:t>
      </w:r>
      <w:r w:rsidR="003A49D9" w:rsidRPr="00223F4D">
        <w:rPr>
          <w:sz w:val="28"/>
          <w:szCs w:val="28"/>
        </w:rPr>
        <w:t>419 983,4</w:t>
      </w:r>
      <w:r w:rsidRPr="00223F4D">
        <w:rPr>
          <w:sz w:val="28"/>
          <w:szCs w:val="28"/>
        </w:rPr>
        <w:t xml:space="preserve"> тыс.</w:t>
      </w:r>
      <w:r w:rsidR="00524686" w:rsidRPr="00223F4D">
        <w:rPr>
          <w:sz w:val="28"/>
          <w:szCs w:val="28"/>
        </w:rPr>
        <w:t xml:space="preserve"> </w:t>
      </w:r>
      <w:r w:rsidRPr="00223F4D">
        <w:rPr>
          <w:sz w:val="28"/>
          <w:szCs w:val="28"/>
        </w:rPr>
        <w:t>м³;</w:t>
      </w:r>
    </w:p>
    <w:p w14:paraId="4086148F" w14:textId="5B1A7DED" w:rsidR="00437024" w:rsidRPr="00223F4D" w:rsidRDefault="00A74FB2" w:rsidP="00437024">
      <w:pPr>
        <w:widowControl w:val="0"/>
        <w:suppressAutoHyphens/>
        <w:spacing w:line="360" w:lineRule="exact"/>
        <w:ind w:firstLine="709"/>
        <w:jc w:val="both"/>
        <w:rPr>
          <w:sz w:val="28"/>
          <w:szCs w:val="28"/>
        </w:rPr>
      </w:pPr>
      <w:r w:rsidRPr="00223F4D">
        <w:rPr>
          <w:sz w:val="28"/>
          <w:szCs w:val="28"/>
        </w:rPr>
        <w:t xml:space="preserve">песчано-гравийного материала – 205 </w:t>
      </w:r>
      <w:r w:rsidR="003A49D9" w:rsidRPr="00223F4D">
        <w:rPr>
          <w:sz w:val="28"/>
          <w:szCs w:val="28"/>
        </w:rPr>
        <w:t>070</w:t>
      </w:r>
      <w:r w:rsidRPr="00223F4D">
        <w:rPr>
          <w:sz w:val="28"/>
          <w:szCs w:val="28"/>
        </w:rPr>
        <w:t>,</w:t>
      </w:r>
      <w:r w:rsidR="003A49D9" w:rsidRPr="00223F4D">
        <w:rPr>
          <w:sz w:val="28"/>
          <w:szCs w:val="28"/>
        </w:rPr>
        <w:t>2</w:t>
      </w:r>
      <w:r w:rsidRPr="00223F4D">
        <w:rPr>
          <w:sz w:val="28"/>
          <w:szCs w:val="28"/>
        </w:rPr>
        <w:t xml:space="preserve"> тыс.</w:t>
      </w:r>
      <w:r w:rsidR="00524686" w:rsidRPr="00223F4D">
        <w:rPr>
          <w:sz w:val="28"/>
          <w:szCs w:val="28"/>
        </w:rPr>
        <w:t xml:space="preserve"> </w:t>
      </w:r>
      <w:r w:rsidRPr="00223F4D">
        <w:rPr>
          <w:sz w:val="28"/>
          <w:szCs w:val="28"/>
        </w:rPr>
        <w:t>м³;</w:t>
      </w:r>
    </w:p>
    <w:p w14:paraId="21B14274" w14:textId="370460CC" w:rsidR="00437024" w:rsidRPr="00223F4D" w:rsidRDefault="00A74FB2" w:rsidP="00437024">
      <w:pPr>
        <w:widowControl w:val="0"/>
        <w:suppressAutoHyphens/>
        <w:spacing w:line="360" w:lineRule="exact"/>
        <w:ind w:firstLine="709"/>
        <w:jc w:val="both"/>
        <w:rPr>
          <w:sz w:val="28"/>
          <w:szCs w:val="28"/>
        </w:rPr>
      </w:pPr>
      <w:r w:rsidRPr="00223F4D">
        <w:rPr>
          <w:sz w:val="28"/>
          <w:szCs w:val="28"/>
        </w:rPr>
        <w:lastRenderedPageBreak/>
        <w:t>сапропеля – 1 32</w:t>
      </w:r>
      <w:r w:rsidR="003A49D9" w:rsidRPr="00223F4D">
        <w:rPr>
          <w:sz w:val="28"/>
          <w:szCs w:val="28"/>
        </w:rPr>
        <w:t>2</w:t>
      </w:r>
      <w:r w:rsidRPr="00223F4D">
        <w:rPr>
          <w:sz w:val="28"/>
          <w:szCs w:val="28"/>
        </w:rPr>
        <w:t>,</w:t>
      </w:r>
      <w:r w:rsidR="003A49D9" w:rsidRPr="00223F4D">
        <w:rPr>
          <w:sz w:val="28"/>
          <w:szCs w:val="28"/>
        </w:rPr>
        <w:t>8</w:t>
      </w:r>
      <w:r w:rsidRPr="00223F4D">
        <w:rPr>
          <w:sz w:val="28"/>
          <w:szCs w:val="28"/>
        </w:rPr>
        <w:t xml:space="preserve"> тыс.</w:t>
      </w:r>
      <w:r w:rsidR="00524686" w:rsidRPr="00223F4D">
        <w:rPr>
          <w:sz w:val="28"/>
          <w:szCs w:val="28"/>
        </w:rPr>
        <w:t xml:space="preserve"> </w:t>
      </w:r>
      <w:r w:rsidRPr="00223F4D">
        <w:rPr>
          <w:sz w:val="28"/>
          <w:szCs w:val="28"/>
        </w:rPr>
        <w:t>тонн;</w:t>
      </w:r>
    </w:p>
    <w:p w14:paraId="18D93A7C" w14:textId="32D80B02" w:rsidR="00A74FB2" w:rsidRPr="00223F4D" w:rsidRDefault="00A74FB2" w:rsidP="00437024">
      <w:pPr>
        <w:widowControl w:val="0"/>
        <w:suppressAutoHyphens/>
        <w:spacing w:line="360" w:lineRule="exact"/>
        <w:ind w:firstLine="709"/>
        <w:jc w:val="both"/>
        <w:rPr>
          <w:sz w:val="28"/>
          <w:szCs w:val="28"/>
        </w:rPr>
      </w:pPr>
      <w:r w:rsidRPr="00223F4D">
        <w:rPr>
          <w:sz w:val="28"/>
          <w:szCs w:val="28"/>
        </w:rPr>
        <w:t>торфа – 75</w:t>
      </w:r>
      <w:r w:rsidR="003A49D9" w:rsidRPr="00223F4D">
        <w:rPr>
          <w:sz w:val="28"/>
          <w:szCs w:val="28"/>
        </w:rPr>
        <w:t>2</w:t>
      </w:r>
      <w:r w:rsidRPr="00223F4D">
        <w:rPr>
          <w:sz w:val="28"/>
          <w:szCs w:val="28"/>
        </w:rPr>
        <w:t xml:space="preserve"> </w:t>
      </w:r>
      <w:r w:rsidR="003A49D9" w:rsidRPr="00223F4D">
        <w:rPr>
          <w:sz w:val="28"/>
          <w:szCs w:val="28"/>
        </w:rPr>
        <w:t>212</w:t>
      </w:r>
      <w:r w:rsidRPr="00223F4D">
        <w:rPr>
          <w:sz w:val="28"/>
          <w:szCs w:val="28"/>
        </w:rPr>
        <w:t>,</w:t>
      </w:r>
      <w:r w:rsidR="003A49D9" w:rsidRPr="00223F4D">
        <w:rPr>
          <w:sz w:val="28"/>
          <w:szCs w:val="28"/>
        </w:rPr>
        <w:t>0</w:t>
      </w:r>
      <w:r w:rsidRPr="00223F4D">
        <w:rPr>
          <w:sz w:val="28"/>
          <w:szCs w:val="28"/>
        </w:rPr>
        <w:t xml:space="preserve"> тыс.</w:t>
      </w:r>
      <w:r w:rsidR="00524686" w:rsidRPr="00223F4D">
        <w:rPr>
          <w:sz w:val="28"/>
          <w:szCs w:val="28"/>
        </w:rPr>
        <w:t xml:space="preserve"> </w:t>
      </w:r>
      <w:r w:rsidRPr="00223F4D">
        <w:rPr>
          <w:sz w:val="28"/>
          <w:szCs w:val="28"/>
        </w:rPr>
        <w:t>тонн.</w:t>
      </w:r>
    </w:p>
    <w:p w14:paraId="60A57199" w14:textId="7572B2C7" w:rsidR="00A74FB2" w:rsidRPr="00223F4D" w:rsidRDefault="00AE2342" w:rsidP="00BE0FF1">
      <w:pPr>
        <w:widowControl w:val="0"/>
        <w:suppressAutoHyphens/>
        <w:spacing w:line="360" w:lineRule="exact"/>
        <w:ind w:firstLine="709"/>
        <w:jc w:val="both"/>
        <w:rPr>
          <w:sz w:val="28"/>
          <w:szCs w:val="28"/>
        </w:rPr>
      </w:pPr>
      <w:r>
        <w:rPr>
          <w:sz w:val="28"/>
          <w:szCs w:val="28"/>
        </w:rPr>
        <w:t xml:space="preserve">Наибольший вес в </w:t>
      </w:r>
      <w:r w:rsidR="00A74FB2" w:rsidRPr="00223F4D">
        <w:rPr>
          <w:sz w:val="28"/>
          <w:szCs w:val="28"/>
        </w:rPr>
        <w:t xml:space="preserve">добыче полезных ископаемых </w:t>
      </w:r>
      <w:r>
        <w:rPr>
          <w:sz w:val="28"/>
          <w:szCs w:val="28"/>
        </w:rPr>
        <w:t>занимают</w:t>
      </w:r>
      <w:r w:rsidR="00A74FB2" w:rsidRPr="00223F4D">
        <w:rPr>
          <w:sz w:val="28"/>
          <w:szCs w:val="28"/>
        </w:rPr>
        <w:t xml:space="preserve"> пески строительные и песчано-гравийн</w:t>
      </w:r>
      <w:r w:rsidR="003F0A9E" w:rsidRPr="00223F4D">
        <w:rPr>
          <w:sz w:val="28"/>
          <w:szCs w:val="28"/>
        </w:rPr>
        <w:t>ый</w:t>
      </w:r>
      <w:r w:rsidR="00A74FB2" w:rsidRPr="00223F4D">
        <w:rPr>
          <w:sz w:val="28"/>
          <w:szCs w:val="28"/>
        </w:rPr>
        <w:t xml:space="preserve"> материал.</w:t>
      </w:r>
    </w:p>
    <w:p w14:paraId="202EF469" w14:textId="2A02F4D0" w:rsidR="00A74FB2" w:rsidRPr="00223F4D" w:rsidRDefault="00A74FB2" w:rsidP="00BE0FF1">
      <w:pPr>
        <w:widowControl w:val="0"/>
        <w:suppressAutoHyphens/>
        <w:spacing w:line="360" w:lineRule="exact"/>
        <w:ind w:firstLine="709"/>
        <w:jc w:val="both"/>
        <w:rPr>
          <w:sz w:val="28"/>
          <w:szCs w:val="28"/>
        </w:rPr>
      </w:pPr>
      <w:r w:rsidRPr="00223F4D">
        <w:rPr>
          <w:sz w:val="28"/>
          <w:szCs w:val="28"/>
        </w:rPr>
        <w:t xml:space="preserve">Согласно предоставленной недропользователями государственной статистической отчетности по форме № 5-гр </w:t>
      </w:r>
      <w:r w:rsidR="00524686" w:rsidRPr="00223F4D">
        <w:rPr>
          <w:sz w:val="28"/>
          <w:szCs w:val="28"/>
        </w:rPr>
        <w:t>«Сведения о состоянии и изменении запасов твердых полезных ископаемых»</w:t>
      </w:r>
      <w:r w:rsidRPr="00223F4D">
        <w:rPr>
          <w:sz w:val="28"/>
          <w:szCs w:val="28"/>
        </w:rPr>
        <w:t>,</w:t>
      </w:r>
      <w:r w:rsidR="0090312C">
        <w:rPr>
          <w:sz w:val="28"/>
          <w:szCs w:val="28"/>
        </w:rPr>
        <w:t xml:space="preserve"> утвержденной постановлением Го</w:t>
      </w:r>
      <w:r w:rsidR="00122D7A">
        <w:rPr>
          <w:sz w:val="28"/>
          <w:szCs w:val="28"/>
        </w:rPr>
        <w:t>сударственного комитета</w:t>
      </w:r>
      <w:r w:rsidR="0090312C">
        <w:rPr>
          <w:sz w:val="28"/>
          <w:szCs w:val="28"/>
        </w:rPr>
        <w:t xml:space="preserve"> Российской Федерации </w:t>
      </w:r>
      <w:r w:rsidR="00122D7A">
        <w:rPr>
          <w:sz w:val="28"/>
          <w:szCs w:val="28"/>
        </w:rPr>
        <w:t xml:space="preserve">по статистике </w:t>
      </w:r>
      <w:r w:rsidR="0090312C">
        <w:rPr>
          <w:sz w:val="28"/>
          <w:szCs w:val="28"/>
        </w:rPr>
        <w:t>от 13 ноября 2000 года № 110,</w:t>
      </w:r>
      <w:r w:rsidRPr="00223F4D">
        <w:rPr>
          <w:sz w:val="28"/>
          <w:szCs w:val="28"/>
        </w:rPr>
        <w:t xml:space="preserve"> </w:t>
      </w:r>
      <w:r w:rsidR="0090312C">
        <w:rPr>
          <w:sz w:val="28"/>
          <w:szCs w:val="28"/>
        </w:rPr>
        <w:t xml:space="preserve">за 2023 год </w:t>
      </w:r>
      <w:r w:rsidRPr="00223F4D">
        <w:rPr>
          <w:sz w:val="28"/>
          <w:szCs w:val="28"/>
        </w:rPr>
        <w:t>наиболее крупны</w:t>
      </w:r>
      <w:r w:rsidR="00524686" w:rsidRPr="00223F4D">
        <w:rPr>
          <w:sz w:val="28"/>
          <w:szCs w:val="28"/>
        </w:rPr>
        <w:t>ми</w:t>
      </w:r>
      <w:r w:rsidRPr="00223F4D">
        <w:rPr>
          <w:sz w:val="28"/>
          <w:szCs w:val="28"/>
        </w:rPr>
        <w:t xml:space="preserve"> предприятия</w:t>
      </w:r>
      <w:r w:rsidR="00524686" w:rsidRPr="00223F4D">
        <w:rPr>
          <w:sz w:val="28"/>
          <w:szCs w:val="28"/>
        </w:rPr>
        <w:t>ми</w:t>
      </w:r>
      <w:r w:rsidRPr="00223F4D">
        <w:rPr>
          <w:sz w:val="28"/>
          <w:szCs w:val="28"/>
        </w:rPr>
        <w:t xml:space="preserve"> </w:t>
      </w:r>
      <w:r w:rsidR="00524686" w:rsidRPr="00223F4D">
        <w:rPr>
          <w:sz w:val="28"/>
          <w:szCs w:val="28"/>
        </w:rPr>
        <w:t>выступают</w:t>
      </w:r>
      <w:r w:rsidRPr="00223F4D">
        <w:rPr>
          <w:sz w:val="28"/>
          <w:szCs w:val="28"/>
        </w:rPr>
        <w:t>:</w:t>
      </w:r>
    </w:p>
    <w:p w14:paraId="142E6318" w14:textId="4F1B4EB9" w:rsidR="00F71AE1" w:rsidRPr="00223F4D" w:rsidRDefault="00F71AE1" w:rsidP="00BE0FF1">
      <w:pPr>
        <w:widowControl w:val="0"/>
        <w:suppressAutoHyphens/>
        <w:spacing w:line="360" w:lineRule="exact"/>
        <w:ind w:firstLine="709"/>
        <w:jc w:val="both"/>
        <w:rPr>
          <w:sz w:val="28"/>
          <w:szCs w:val="28"/>
        </w:rPr>
      </w:pPr>
      <w:r w:rsidRPr="00223F4D">
        <w:rPr>
          <w:sz w:val="28"/>
          <w:szCs w:val="28"/>
        </w:rPr>
        <w:t>по уровню добычи песка:</w:t>
      </w:r>
    </w:p>
    <w:p w14:paraId="44632EAB" w14:textId="55931FC9" w:rsidR="00A74FB2" w:rsidRPr="00223F4D" w:rsidRDefault="00A74FB2" w:rsidP="00BE0FF1">
      <w:pPr>
        <w:widowControl w:val="0"/>
        <w:suppressAutoHyphens/>
        <w:spacing w:line="360" w:lineRule="exact"/>
        <w:ind w:firstLine="709"/>
        <w:jc w:val="both"/>
        <w:rPr>
          <w:sz w:val="28"/>
          <w:szCs w:val="28"/>
        </w:rPr>
      </w:pPr>
      <w:r w:rsidRPr="00223F4D">
        <w:rPr>
          <w:sz w:val="28"/>
          <w:szCs w:val="28"/>
        </w:rPr>
        <w:t xml:space="preserve">1. </w:t>
      </w:r>
      <w:r w:rsidR="00F354DD" w:rsidRPr="00CE364A">
        <w:rPr>
          <w:sz w:val="28"/>
          <w:szCs w:val="28"/>
        </w:rPr>
        <w:t>Общество с ограниченной ответственностью</w:t>
      </w:r>
      <w:r w:rsidRPr="00223F4D">
        <w:rPr>
          <w:sz w:val="28"/>
          <w:szCs w:val="28"/>
        </w:rPr>
        <w:t xml:space="preserve"> «КРИСМ</w:t>
      </w:r>
      <w:r w:rsidR="00F354DD">
        <w:rPr>
          <w:sz w:val="28"/>
          <w:szCs w:val="28"/>
        </w:rPr>
        <w:t>А</w:t>
      </w:r>
      <w:r w:rsidRPr="00223F4D">
        <w:rPr>
          <w:sz w:val="28"/>
          <w:szCs w:val="28"/>
        </w:rPr>
        <w:t xml:space="preserve">» – </w:t>
      </w:r>
      <w:r w:rsidR="000829E0" w:rsidRPr="00223F4D">
        <w:rPr>
          <w:sz w:val="28"/>
          <w:szCs w:val="28"/>
        </w:rPr>
        <w:t>342,8</w:t>
      </w:r>
      <w:r w:rsidRPr="00223F4D">
        <w:rPr>
          <w:sz w:val="28"/>
          <w:szCs w:val="28"/>
        </w:rPr>
        <w:t xml:space="preserve"> тыс.</w:t>
      </w:r>
      <w:r w:rsidR="00524686" w:rsidRPr="00223F4D">
        <w:rPr>
          <w:sz w:val="28"/>
          <w:szCs w:val="28"/>
        </w:rPr>
        <w:t xml:space="preserve"> м³</w:t>
      </w:r>
      <w:r w:rsidRPr="00223F4D">
        <w:rPr>
          <w:sz w:val="28"/>
          <w:szCs w:val="28"/>
        </w:rPr>
        <w:t>;</w:t>
      </w:r>
    </w:p>
    <w:p w14:paraId="2C023DC0" w14:textId="78708D10" w:rsidR="00A74FB2" w:rsidRPr="00223F4D" w:rsidRDefault="00A74FB2" w:rsidP="00BE0FF1">
      <w:pPr>
        <w:widowControl w:val="0"/>
        <w:suppressAutoHyphens/>
        <w:spacing w:line="360" w:lineRule="exact"/>
        <w:ind w:firstLine="709"/>
        <w:jc w:val="both"/>
        <w:rPr>
          <w:sz w:val="28"/>
          <w:szCs w:val="28"/>
        </w:rPr>
      </w:pPr>
      <w:r w:rsidRPr="00223F4D">
        <w:rPr>
          <w:sz w:val="28"/>
          <w:szCs w:val="28"/>
        </w:rPr>
        <w:t xml:space="preserve">2. </w:t>
      </w:r>
      <w:r w:rsidR="00F354DD" w:rsidRPr="00CE364A">
        <w:rPr>
          <w:sz w:val="28"/>
          <w:szCs w:val="28"/>
        </w:rPr>
        <w:t>Общество с ограниченной ответственностью</w:t>
      </w:r>
      <w:r w:rsidRPr="00223F4D">
        <w:rPr>
          <w:sz w:val="28"/>
          <w:szCs w:val="28"/>
        </w:rPr>
        <w:t xml:space="preserve"> «Крестецкое карьероуправление» – </w:t>
      </w:r>
      <w:r w:rsidR="000829E0" w:rsidRPr="00223F4D">
        <w:rPr>
          <w:sz w:val="28"/>
          <w:szCs w:val="28"/>
        </w:rPr>
        <w:t>252,5</w:t>
      </w:r>
      <w:r w:rsidRPr="00223F4D">
        <w:rPr>
          <w:sz w:val="28"/>
          <w:szCs w:val="28"/>
        </w:rPr>
        <w:t xml:space="preserve"> тыс.</w:t>
      </w:r>
      <w:r w:rsidR="00524686" w:rsidRPr="00223F4D">
        <w:rPr>
          <w:sz w:val="28"/>
          <w:szCs w:val="28"/>
        </w:rPr>
        <w:t xml:space="preserve"> м³</w:t>
      </w:r>
      <w:r w:rsidRPr="00223F4D">
        <w:rPr>
          <w:sz w:val="28"/>
          <w:szCs w:val="28"/>
        </w:rPr>
        <w:t>;</w:t>
      </w:r>
    </w:p>
    <w:p w14:paraId="6D07AA3E" w14:textId="11CE8A65" w:rsidR="00A74FB2" w:rsidRPr="00223F4D" w:rsidRDefault="00A74FB2" w:rsidP="00BE0FF1">
      <w:pPr>
        <w:widowControl w:val="0"/>
        <w:suppressAutoHyphens/>
        <w:spacing w:line="360" w:lineRule="exact"/>
        <w:ind w:firstLine="709"/>
        <w:jc w:val="both"/>
        <w:rPr>
          <w:sz w:val="28"/>
          <w:szCs w:val="28"/>
        </w:rPr>
      </w:pPr>
      <w:r w:rsidRPr="00223F4D">
        <w:rPr>
          <w:sz w:val="28"/>
          <w:szCs w:val="28"/>
        </w:rPr>
        <w:t xml:space="preserve">3. </w:t>
      </w:r>
      <w:r w:rsidR="00F354DD" w:rsidRPr="00CE364A">
        <w:rPr>
          <w:sz w:val="28"/>
          <w:szCs w:val="28"/>
        </w:rPr>
        <w:t>Общество с ограниченной ответственностью</w:t>
      </w:r>
      <w:r w:rsidRPr="00223F4D">
        <w:rPr>
          <w:sz w:val="28"/>
          <w:szCs w:val="28"/>
        </w:rPr>
        <w:t xml:space="preserve"> «ИНВЕСТСТРОЙ» – </w:t>
      </w:r>
      <w:r w:rsidR="000829E0" w:rsidRPr="00223F4D">
        <w:rPr>
          <w:sz w:val="28"/>
          <w:szCs w:val="28"/>
        </w:rPr>
        <w:t>145,9</w:t>
      </w:r>
      <w:r w:rsidRPr="00223F4D">
        <w:rPr>
          <w:sz w:val="28"/>
          <w:szCs w:val="28"/>
        </w:rPr>
        <w:t xml:space="preserve"> тыс.</w:t>
      </w:r>
      <w:r w:rsidR="00524686" w:rsidRPr="00223F4D">
        <w:rPr>
          <w:sz w:val="28"/>
          <w:szCs w:val="28"/>
        </w:rPr>
        <w:t xml:space="preserve"> м³</w:t>
      </w:r>
      <w:r w:rsidRPr="00223F4D">
        <w:rPr>
          <w:sz w:val="28"/>
          <w:szCs w:val="28"/>
        </w:rPr>
        <w:t>;</w:t>
      </w:r>
    </w:p>
    <w:p w14:paraId="5A1AEEE7" w14:textId="62115917" w:rsidR="00A74FB2" w:rsidRPr="00223F4D" w:rsidRDefault="00F0695C" w:rsidP="00BE0FF1">
      <w:pPr>
        <w:widowControl w:val="0"/>
        <w:suppressAutoHyphens/>
        <w:spacing w:line="360" w:lineRule="exact"/>
        <w:ind w:firstLine="709"/>
        <w:jc w:val="both"/>
        <w:rPr>
          <w:sz w:val="28"/>
          <w:szCs w:val="28"/>
        </w:rPr>
      </w:pPr>
      <w:r w:rsidRPr="00223F4D">
        <w:rPr>
          <w:sz w:val="28"/>
          <w:szCs w:val="28"/>
        </w:rPr>
        <w:t xml:space="preserve">по уровню добычи </w:t>
      </w:r>
      <w:r w:rsidR="00A74FB2" w:rsidRPr="00223F4D">
        <w:rPr>
          <w:sz w:val="28"/>
          <w:szCs w:val="28"/>
        </w:rPr>
        <w:t>песчано-гравийного материала:</w:t>
      </w:r>
    </w:p>
    <w:p w14:paraId="564C00CA" w14:textId="693A1FBD" w:rsidR="00A74FB2" w:rsidRPr="00223F4D" w:rsidRDefault="00A74FB2" w:rsidP="00BE0FF1">
      <w:pPr>
        <w:widowControl w:val="0"/>
        <w:suppressAutoHyphens/>
        <w:spacing w:line="360" w:lineRule="exact"/>
        <w:ind w:firstLine="709"/>
        <w:jc w:val="both"/>
        <w:rPr>
          <w:sz w:val="28"/>
          <w:szCs w:val="28"/>
        </w:rPr>
      </w:pPr>
      <w:r w:rsidRPr="00223F4D">
        <w:rPr>
          <w:sz w:val="28"/>
          <w:szCs w:val="28"/>
        </w:rPr>
        <w:t xml:space="preserve">1. </w:t>
      </w:r>
      <w:r w:rsidR="00F354DD" w:rsidRPr="00CE364A">
        <w:rPr>
          <w:sz w:val="28"/>
          <w:szCs w:val="28"/>
        </w:rPr>
        <w:t>Общество с ограниченной ответственностью</w:t>
      </w:r>
      <w:r w:rsidRPr="00223F4D">
        <w:rPr>
          <w:sz w:val="28"/>
          <w:szCs w:val="28"/>
        </w:rPr>
        <w:t xml:space="preserve"> «ГЕРТА ЛЮКС» – 2</w:t>
      </w:r>
      <w:r w:rsidR="000829E0" w:rsidRPr="00223F4D">
        <w:rPr>
          <w:sz w:val="28"/>
          <w:szCs w:val="28"/>
        </w:rPr>
        <w:t>23</w:t>
      </w:r>
      <w:r w:rsidR="00DF152F" w:rsidRPr="00223F4D">
        <w:rPr>
          <w:sz w:val="28"/>
          <w:szCs w:val="28"/>
        </w:rPr>
        <w:t>,</w:t>
      </w:r>
      <w:r w:rsidR="000829E0" w:rsidRPr="00223F4D">
        <w:rPr>
          <w:sz w:val="28"/>
          <w:szCs w:val="28"/>
        </w:rPr>
        <w:t>0</w:t>
      </w:r>
      <w:r w:rsidR="009232D3">
        <w:rPr>
          <w:sz w:val="28"/>
          <w:szCs w:val="28"/>
        </w:rPr>
        <w:t> </w:t>
      </w:r>
      <w:r w:rsidRPr="00223F4D">
        <w:rPr>
          <w:sz w:val="28"/>
          <w:szCs w:val="28"/>
        </w:rPr>
        <w:t>тыс.</w:t>
      </w:r>
      <w:r w:rsidR="00524686" w:rsidRPr="00223F4D">
        <w:rPr>
          <w:sz w:val="28"/>
          <w:szCs w:val="28"/>
        </w:rPr>
        <w:t xml:space="preserve"> м³</w:t>
      </w:r>
      <w:r w:rsidRPr="00223F4D">
        <w:rPr>
          <w:sz w:val="28"/>
          <w:szCs w:val="28"/>
        </w:rPr>
        <w:t>;</w:t>
      </w:r>
    </w:p>
    <w:p w14:paraId="3CC71C4D" w14:textId="40F6B295" w:rsidR="00A74FB2" w:rsidRPr="00223F4D" w:rsidRDefault="00A74FB2" w:rsidP="00BE0FF1">
      <w:pPr>
        <w:widowControl w:val="0"/>
        <w:suppressAutoHyphens/>
        <w:spacing w:line="360" w:lineRule="exact"/>
        <w:ind w:firstLine="709"/>
        <w:jc w:val="both"/>
        <w:rPr>
          <w:sz w:val="28"/>
          <w:szCs w:val="28"/>
        </w:rPr>
      </w:pPr>
      <w:r w:rsidRPr="00223F4D">
        <w:rPr>
          <w:sz w:val="28"/>
          <w:szCs w:val="28"/>
        </w:rPr>
        <w:t xml:space="preserve">2. </w:t>
      </w:r>
      <w:r w:rsidR="00F354DD" w:rsidRPr="00CE364A">
        <w:rPr>
          <w:sz w:val="28"/>
          <w:szCs w:val="28"/>
        </w:rPr>
        <w:t>Общество с ограниченной ответственностью</w:t>
      </w:r>
      <w:r w:rsidRPr="00223F4D">
        <w:rPr>
          <w:sz w:val="28"/>
          <w:szCs w:val="28"/>
        </w:rPr>
        <w:t xml:space="preserve"> «Валдайнеруд» – </w:t>
      </w:r>
      <w:r w:rsidR="000829E0" w:rsidRPr="00223F4D">
        <w:rPr>
          <w:sz w:val="28"/>
          <w:szCs w:val="28"/>
        </w:rPr>
        <w:t>189,4</w:t>
      </w:r>
      <w:r w:rsidR="009232D3">
        <w:rPr>
          <w:sz w:val="28"/>
          <w:szCs w:val="28"/>
        </w:rPr>
        <w:t> </w:t>
      </w:r>
      <w:r w:rsidRPr="00223F4D">
        <w:rPr>
          <w:sz w:val="28"/>
          <w:szCs w:val="28"/>
        </w:rPr>
        <w:t>тыс.</w:t>
      </w:r>
      <w:r w:rsidR="00524686" w:rsidRPr="00223F4D">
        <w:rPr>
          <w:sz w:val="28"/>
          <w:szCs w:val="28"/>
        </w:rPr>
        <w:t xml:space="preserve"> м³</w:t>
      </w:r>
      <w:r w:rsidRPr="00223F4D">
        <w:rPr>
          <w:sz w:val="28"/>
          <w:szCs w:val="28"/>
        </w:rPr>
        <w:t>;</w:t>
      </w:r>
    </w:p>
    <w:p w14:paraId="3D95846C" w14:textId="20501BF1" w:rsidR="00A74FB2" w:rsidRPr="00223F4D" w:rsidRDefault="00A74FB2" w:rsidP="00BE0FF1">
      <w:pPr>
        <w:widowControl w:val="0"/>
        <w:suppressAutoHyphens/>
        <w:spacing w:line="360" w:lineRule="exact"/>
        <w:ind w:firstLine="709"/>
        <w:jc w:val="both"/>
        <w:rPr>
          <w:sz w:val="28"/>
          <w:szCs w:val="28"/>
        </w:rPr>
      </w:pPr>
      <w:r w:rsidRPr="00223F4D">
        <w:rPr>
          <w:sz w:val="28"/>
          <w:szCs w:val="28"/>
        </w:rPr>
        <w:t xml:space="preserve">3. </w:t>
      </w:r>
      <w:r w:rsidR="00F354DD" w:rsidRPr="00CE364A">
        <w:rPr>
          <w:sz w:val="28"/>
          <w:szCs w:val="28"/>
        </w:rPr>
        <w:t>Общество с ограниченной ответственностью</w:t>
      </w:r>
      <w:r w:rsidRPr="00223F4D">
        <w:rPr>
          <w:sz w:val="28"/>
          <w:szCs w:val="28"/>
        </w:rPr>
        <w:t xml:space="preserve"> «</w:t>
      </w:r>
      <w:r w:rsidR="000829E0" w:rsidRPr="00223F4D">
        <w:rPr>
          <w:sz w:val="28"/>
          <w:szCs w:val="28"/>
        </w:rPr>
        <w:t>ГранитСервис</w:t>
      </w:r>
      <w:r w:rsidRPr="00223F4D">
        <w:rPr>
          <w:sz w:val="28"/>
          <w:szCs w:val="28"/>
        </w:rPr>
        <w:t xml:space="preserve">» – </w:t>
      </w:r>
      <w:r w:rsidR="000829E0" w:rsidRPr="00223F4D">
        <w:rPr>
          <w:sz w:val="28"/>
          <w:szCs w:val="28"/>
        </w:rPr>
        <w:t>152,0</w:t>
      </w:r>
      <w:r w:rsidR="009232D3">
        <w:rPr>
          <w:sz w:val="28"/>
          <w:szCs w:val="28"/>
        </w:rPr>
        <w:t> </w:t>
      </w:r>
      <w:r w:rsidRPr="00223F4D">
        <w:rPr>
          <w:sz w:val="28"/>
          <w:szCs w:val="28"/>
        </w:rPr>
        <w:t>тыс.</w:t>
      </w:r>
      <w:r w:rsidR="00524686" w:rsidRPr="00223F4D">
        <w:rPr>
          <w:sz w:val="28"/>
          <w:szCs w:val="28"/>
        </w:rPr>
        <w:t xml:space="preserve"> м³</w:t>
      </w:r>
      <w:r w:rsidRPr="00223F4D">
        <w:rPr>
          <w:sz w:val="28"/>
          <w:szCs w:val="28"/>
        </w:rPr>
        <w:t>.</w:t>
      </w:r>
    </w:p>
    <w:p w14:paraId="1703179A" w14:textId="1F048450" w:rsidR="000829E0" w:rsidRPr="00223F4D" w:rsidRDefault="000829E0" w:rsidP="000829E0">
      <w:pPr>
        <w:widowControl w:val="0"/>
        <w:suppressAutoHyphens/>
        <w:spacing w:line="360" w:lineRule="exact"/>
        <w:ind w:firstLine="709"/>
        <w:jc w:val="both"/>
        <w:rPr>
          <w:sz w:val="28"/>
          <w:szCs w:val="28"/>
        </w:rPr>
      </w:pPr>
      <w:r w:rsidRPr="00223F4D">
        <w:rPr>
          <w:sz w:val="28"/>
          <w:szCs w:val="28"/>
        </w:rPr>
        <w:t>В 2023 году спрос потребителей на добываемое сырье увеличился, в связи с чем в 2023 году индекс производства составил 102,0 %, в сравнении с 2022</w:t>
      </w:r>
      <w:r w:rsidR="0013467A">
        <w:rPr>
          <w:sz w:val="28"/>
          <w:szCs w:val="28"/>
        </w:rPr>
        <w:t> </w:t>
      </w:r>
      <w:r w:rsidRPr="00223F4D">
        <w:rPr>
          <w:sz w:val="28"/>
          <w:szCs w:val="28"/>
        </w:rPr>
        <w:t>годом – 92,8 %.</w:t>
      </w:r>
    </w:p>
    <w:p w14:paraId="711B95E0" w14:textId="179EAA20" w:rsidR="00EB214C" w:rsidRPr="00223F4D" w:rsidRDefault="00EB214C" w:rsidP="00EB214C">
      <w:pPr>
        <w:widowControl w:val="0"/>
        <w:suppressAutoHyphens/>
        <w:spacing w:line="276" w:lineRule="auto"/>
        <w:ind w:firstLine="720"/>
        <w:jc w:val="both"/>
        <w:rPr>
          <w:sz w:val="28"/>
          <w:szCs w:val="28"/>
        </w:rPr>
      </w:pPr>
      <w:r w:rsidRPr="00223F4D">
        <w:rPr>
          <w:sz w:val="28"/>
          <w:szCs w:val="28"/>
        </w:rPr>
        <w:t>На увеличение спроса в 2024 году и на прогнозный период 2025</w:t>
      </w:r>
      <w:r w:rsidR="0013467A">
        <w:rPr>
          <w:sz w:val="28"/>
          <w:szCs w:val="28"/>
        </w:rPr>
        <w:t> – </w:t>
      </w:r>
      <w:r w:rsidRPr="00223F4D">
        <w:rPr>
          <w:sz w:val="28"/>
          <w:szCs w:val="28"/>
        </w:rPr>
        <w:t>2027</w:t>
      </w:r>
      <w:r w:rsidR="0013467A">
        <w:rPr>
          <w:sz w:val="28"/>
          <w:szCs w:val="28"/>
        </w:rPr>
        <w:t> </w:t>
      </w:r>
      <w:r w:rsidRPr="00223F4D">
        <w:rPr>
          <w:sz w:val="28"/>
          <w:szCs w:val="28"/>
        </w:rPr>
        <w:t xml:space="preserve">годов может повлиять продолжение проведения ремонтных работ автомобильных дорог федерального, регионального и межмуниципального значения в рамках федерального и регионального проектов с использованием местного сырья (пески строительные и песчано-гравийного материал), что повлияет на индекс производства. </w:t>
      </w:r>
    </w:p>
    <w:p w14:paraId="13A9CF9D" w14:textId="1DA6C3AB" w:rsidR="00EB214C" w:rsidRPr="00223F4D" w:rsidRDefault="00EB214C" w:rsidP="00EB214C">
      <w:pPr>
        <w:widowControl w:val="0"/>
        <w:suppressAutoHyphens/>
        <w:spacing w:line="276" w:lineRule="auto"/>
        <w:ind w:firstLine="720"/>
        <w:jc w:val="both"/>
        <w:rPr>
          <w:sz w:val="28"/>
          <w:szCs w:val="28"/>
        </w:rPr>
      </w:pPr>
      <w:r w:rsidRPr="00223F4D">
        <w:rPr>
          <w:sz w:val="28"/>
          <w:szCs w:val="28"/>
        </w:rPr>
        <w:t xml:space="preserve">На рост индекса производства по добыче полезных ископаемых может повлиять большой спрос на инертные материалы при строительстве, в рамках инвестиционной программы </w:t>
      </w:r>
      <w:r w:rsidR="00F354DD" w:rsidRPr="00223F4D">
        <w:rPr>
          <w:sz w:val="28"/>
          <w:szCs w:val="28"/>
        </w:rPr>
        <w:t>О</w:t>
      </w:r>
      <w:r w:rsidR="00F354DD">
        <w:rPr>
          <w:sz w:val="28"/>
          <w:szCs w:val="28"/>
        </w:rPr>
        <w:t xml:space="preserve">ткрытого акционерного общества </w:t>
      </w:r>
      <w:r w:rsidR="00F354DD" w:rsidRPr="00223F4D">
        <w:rPr>
          <w:sz w:val="28"/>
          <w:szCs w:val="28"/>
        </w:rPr>
        <w:t>«Р</w:t>
      </w:r>
      <w:r w:rsidR="00F354DD">
        <w:rPr>
          <w:sz w:val="28"/>
          <w:szCs w:val="28"/>
        </w:rPr>
        <w:t>оссийские железные дороги</w:t>
      </w:r>
      <w:r w:rsidR="00F354DD" w:rsidRPr="00223F4D">
        <w:rPr>
          <w:sz w:val="28"/>
          <w:szCs w:val="28"/>
        </w:rPr>
        <w:t>»</w:t>
      </w:r>
      <w:r w:rsidRPr="00223F4D">
        <w:rPr>
          <w:sz w:val="28"/>
          <w:szCs w:val="28"/>
        </w:rPr>
        <w:t xml:space="preserve">, высокоскоростной железнодорожной магистрали Москва - Санкт-Петербург, которая частично будет проходить по территории Новгородской области. </w:t>
      </w:r>
    </w:p>
    <w:p w14:paraId="6194676D" w14:textId="34DBA977" w:rsidR="00EC7852" w:rsidRPr="00223F4D" w:rsidRDefault="00EC7852" w:rsidP="00EC7852">
      <w:pPr>
        <w:widowControl w:val="0"/>
        <w:suppressAutoHyphens/>
        <w:spacing w:line="276" w:lineRule="auto"/>
        <w:ind w:firstLine="720"/>
        <w:jc w:val="both"/>
        <w:rPr>
          <w:sz w:val="28"/>
          <w:szCs w:val="28"/>
        </w:rPr>
      </w:pPr>
      <w:r w:rsidRPr="00223F4D">
        <w:rPr>
          <w:sz w:val="28"/>
          <w:szCs w:val="28"/>
        </w:rPr>
        <w:t>В 2025</w:t>
      </w:r>
      <w:r w:rsidR="00603F9C" w:rsidRPr="00223F4D">
        <w:rPr>
          <w:sz w:val="28"/>
          <w:szCs w:val="28"/>
        </w:rPr>
        <w:t xml:space="preserve"> </w:t>
      </w:r>
      <w:r w:rsidRPr="00223F4D">
        <w:rPr>
          <w:sz w:val="28"/>
          <w:szCs w:val="28"/>
        </w:rPr>
        <w:t>-</w:t>
      </w:r>
      <w:r w:rsidR="00603F9C" w:rsidRPr="00223F4D">
        <w:rPr>
          <w:sz w:val="28"/>
          <w:szCs w:val="28"/>
        </w:rPr>
        <w:t xml:space="preserve"> </w:t>
      </w:r>
      <w:r w:rsidRPr="00223F4D">
        <w:rPr>
          <w:sz w:val="28"/>
          <w:szCs w:val="28"/>
        </w:rPr>
        <w:t xml:space="preserve">2027 годах планируется рост показателя индекса производства </w:t>
      </w:r>
      <w:r w:rsidRPr="00223F4D">
        <w:rPr>
          <w:sz w:val="28"/>
          <w:szCs w:val="28"/>
        </w:rPr>
        <w:lastRenderedPageBreak/>
        <w:t>по виду экономической деятельности «Добыча полезных ископаемых» и «Добыча прочих полезных ископаемых».</w:t>
      </w:r>
    </w:p>
    <w:p w14:paraId="1550AFDE" w14:textId="6776FAB9" w:rsidR="00EC7852" w:rsidRPr="00223F4D" w:rsidRDefault="00EC7852" w:rsidP="00EC7852">
      <w:pPr>
        <w:widowControl w:val="0"/>
        <w:suppressAutoHyphens/>
        <w:spacing w:line="276" w:lineRule="auto"/>
        <w:ind w:firstLine="720"/>
        <w:jc w:val="both"/>
        <w:rPr>
          <w:sz w:val="28"/>
          <w:szCs w:val="28"/>
        </w:rPr>
      </w:pPr>
      <w:r w:rsidRPr="00223F4D">
        <w:rPr>
          <w:sz w:val="28"/>
          <w:szCs w:val="28"/>
        </w:rPr>
        <w:t xml:space="preserve">В 2025 году показатель индекса производства по виду экономической деятельности «Добыча полезных ископаемых» и «Добыча прочих полезных ископаемых» составит </w:t>
      </w:r>
      <w:r w:rsidR="00702A43" w:rsidRPr="00223F4D">
        <w:rPr>
          <w:sz w:val="28"/>
          <w:szCs w:val="28"/>
        </w:rPr>
        <w:t xml:space="preserve">в базовом варианте </w:t>
      </w:r>
      <w:r w:rsidRPr="00223F4D">
        <w:rPr>
          <w:sz w:val="28"/>
          <w:szCs w:val="28"/>
        </w:rPr>
        <w:t>86,2</w:t>
      </w:r>
      <w:r w:rsidR="00702A43" w:rsidRPr="00223F4D">
        <w:rPr>
          <w:sz w:val="28"/>
          <w:szCs w:val="28"/>
        </w:rPr>
        <w:t xml:space="preserve"> </w:t>
      </w:r>
      <w:r w:rsidRPr="00223F4D">
        <w:rPr>
          <w:sz w:val="28"/>
          <w:szCs w:val="28"/>
        </w:rPr>
        <w:t xml:space="preserve">%, </w:t>
      </w:r>
      <w:r w:rsidR="00702A43" w:rsidRPr="00223F4D">
        <w:rPr>
          <w:sz w:val="28"/>
          <w:szCs w:val="28"/>
        </w:rPr>
        <w:t xml:space="preserve">в </w:t>
      </w:r>
      <w:r w:rsidRPr="00223F4D">
        <w:rPr>
          <w:sz w:val="28"/>
          <w:szCs w:val="28"/>
        </w:rPr>
        <w:t>консервативн</w:t>
      </w:r>
      <w:r w:rsidR="00702A43" w:rsidRPr="00223F4D">
        <w:rPr>
          <w:sz w:val="28"/>
          <w:szCs w:val="28"/>
        </w:rPr>
        <w:t>ом варианте</w:t>
      </w:r>
      <w:r w:rsidRPr="00223F4D">
        <w:rPr>
          <w:sz w:val="28"/>
          <w:szCs w:val="28"/>
        </w:rPr>
        <w:t xml:space="preserve"> </w:t>
      </w:r>
      <w:r w:rsidR="00F354DD">
        <w:rPr>
          <w:sz w:val="28"/>
          <w:szCs w:val="28"/>
        </w:rPr>
        <w:t xml:space="preserve">- </w:t>
      </w:r>
      <w:r w:rsidRPr="00223F4D">
        <w:rPr>
          <w:sz w:val="28"/>
          <w:szCs w:val="28"/>
        </w:rPr>
        <w:t xml:space="preserve">86,1 %; в 2026 году составит </w:t>
      </w:r>
      <w:r w:rsidR="00702A43" w:rsidRPr="00223F4D">
        <w:rPr>
          <w:sz w:val="28"/>
          <w:szCs w:val="28"/>
        </w:rPr>
        <w:t xml:space="preserve">в базовом варианте </w:t>
      </w:r>
      <w:r w:rsidRPr="00223F4D">
        <w:rPr>
          <w:sz w:val="28"/>
          <w:szCs w:val="28"/>
        </w:rPr>
        <w:t>86,3</w:t>
      </w:r>
      <w:r w:rsidR="00702A43" w:rsidRPr="00223F4D">
        <w:rPr>
          <w:sz w:val="28"/>
          <w:szCs w:val="28"/>
        </w:rPr>
        <w:t xml:space="preserve"> </w:t>
      </w:r>
      <w:r w:rsidRPr="00223F4D">
        <w:rPr>
          <w:sz w:val="28"/>
          <w:szCs w:val="28"/>
        </w:rPr>
        <w:t xml:space="preserve">%, </w:t>
      </w:r>
      <w:r w:rsidR="00702A43" w:rsidRPr="00223F4D">
        <w:rPr>
          <w:sz w:val="28"/>
          <w:szCs w:val="28"/>
        </w:rPr>
        <w:t xml:space="preserve">в </w:t>
      </w:r>
      <w:r w:rsidRPr="00223F4D">
        <w:rPr>
          <w:sz w:val="28"/>
          <w:szCs w:val="28"/>
        </w:rPr>
        <w:t>консервативн</w:t>
      </w:r>
      <w:r w:rsidR="00702A43" w:rsidRPr="00223F4D">
        <w:rPr>
          <w:sz w:val="28"/>
          <w:szCs w:val="28"/>
        </w:rPr>
        <w:t>ом варианте</w:t>
      </w:r>
      <w:r w:rsidRPr="00223F4D">
        <w:rPr>
          <w:sz w:val="28"/>
          <w:szCs w:val="28"/>
        </w:rPr>
        <w:t xml:space="preserve"> –</w:t>
      </w:r>
      <w:r w:rsidR="00702A43" w:rsidRPr="00223F4D">
        <w:rPr>
          <w:sz w:val="28"/>
          <w:szCs w:val="28"/>
        </w:rPr>
        <w:t xml:space="preserve"> </w:t>
      </w:r>
      <w:r w:rsidRPr="00223F4D">
        <w:rPr>
          <w:sz w:val="28"/>
          <w:szCs w:val="28"/>
        </w:rPr>
        <w:t xml:space="preserve">86,2 %; в 2027 году составит </w:t>
      </w:r>
      <w:r w:rsidR="00702A43" w:rsidRPr="00223F4D">
        <w:rPr>
          <w:sz w:val="28"/>
          <w:szCs w:val="28"/>
        </w:rPr>
        <w:t xml:space="preserve">в базовом варианте </w:t>
      </w:r>
      <w:r w:rsidRPr="00223F4D">
        <w:rPr>
          <w:sz w:val="28"/>
          <w:szCs w:val="28"/>
        </w:rPr>
        <w:t xml:space="preserve"> – 86,4</w:t>
      </w:r>
      <w:r w:rsidR="00702A43" w:rsidRPr="00223F4D">
        <w:rPr>
          <w:sz w:val="28"/>
          <w:szCs w:val="28"/>
        </w:rPr>
        <w:t xml:space="preserve"> </w:t>
      </w:r>
      <w:r w:rsidRPr="00223F4D">
        <w:rPr>
          <w:sz w:val="28"/>
          <w:szCs w:val="28"/>
        </w:rPr>
        <w:t xml:space="preserve">%, </w:t>
      </w:r>
      <w:r w:rsidR="00702A43" w:rsidRPr="00223F4D">
        <w:rPr>
          <w:sz w:val="28"/>
          <w:szCs w:val="28"/>
        </w:rPr>
        <w:t>в консервативном варианте</w:t>
      </w:r>
      <w:r w:rsidRPr="00223F4D">
        <w:rPr>
          <w:sz w:val="28"/>
          <w:szCs w:val="28"/>
        </w:rPr>
        <w:t xml:space="preserve"> – 86,3</w:t>
      </w:r>
      <w:r w:rsidR="00702A43" w:rsidRPr="00223F4D">
        <w:rPr>
          <w:sz w:val="28"/>
          <w:szCs w:val="28"/>
        </w:rPr>
        <w:t xml:space="preserve"> </w:t>
      </w:r>
      <w:r w:rsidRPr="00223F4D">
        <w:rPr>
          <w:sz w:val="28"/>
          <w:szCs w:val="28"/>
        </w:rPr>
        <w:t>%.</w:t>
      </w:r>
    </w:p>
    <w:p w14:paraId="383847D3" w14:textId="3C12503D" w:rsidR="0027224D" w:rsidRDefault="005F104E" w:rsidP="0027224D">
      <w:pPr>
        <w:widowControl w:val="0"/>
        <w:suppressAutoHyphens/>
        <w:spacing w:line="276" w:lineRule="auto"/>
        <w:ind w:firstLine="720"/>
        <w:jc w:val="both"/>
        <w:rPr>
          <w:sz w:val="28"/>
          <w:szCs w:val="28"/>
        </w:rPr>
      </w:pPr>
      <w:r>
        <w:rPr>
          <w:sz w:val="28"/>
          <w:szCs w:val="28"/>
        </w:rPr>
        <w:t xml:space="preserve">Среднесрочный прогноз </w:t>
      </w:r>
      <w:r w:rsidR="00AA1E12" w:rsidRPr="00223F4D">
        <w:rPr>
          <w:sz w:val="28"/>
          <w:szCs w:val="28"/>
        </w:rPr>
        <w:t xml:space="preserve">по  </w:t>
      </w:r>
      <w:r w:rsidR="00AE2342">
        <w:rPr>
          <w:sz w:val="28"/>
          <w:szCs w:val="28"/>
        </w:rPr>
        <w:t>вид</w:t>
      </w:r>
      <w:r>
        <w:rPr>
          <w:sz w:val="28"/>
          <w:szCs w:val="28"/>
        </w:rPr>
        <w:t>ам</w:t>
      </w:r>
      <w:r w:rsidR="00AE2342">
        <w:rPr>
          <w:sz w:val="28"/>
          <w:szCs w:val="28"/>
        </w:rPr>
        <w:t xml:space="preserve"> экономической деятельности </w:t>
      </w:r>
      <w:r w:rsidR="00AA1E12" w:rsidRPr="00223F4D">
        <w:rPr>
          <w:sz w:val="28"/>
          <w:szCs w:val="28"/>
        </w:rPr>
        <w:t>«Обеспечение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w:t>
      </w:r>
      <w:r>
        <w:rPr>
          <w:sz w:val="28"/>
          <w:szCs w:val="28"/>
        </w:rPr>
        <w:t xml:space="preserve"> разработан</w:t>
      </w:r>
      <w:r w:rsidR="00AA1E12" w:rsidRPr="00223F4D">
        <w:rPr>
          <w:sz w:val="28"/>
          <w:szCs w:val="28"/>
        </w:rPr>
        <w:t xml:space="preserve">  </w:t>
      </w:r>
      <w:r w:rsidR="00AE2342">
        <w:rPr>
          <w:sz w:val="28"/>
          <w:szCs w:val="28"/>
        </w:rPr>
        <w:t xml:space="preserve">в соответствии с реализацией </w:t>
      </w:r>
      <w:r w:rsidR="00AA1E12" w:rsidRPr="00223F4D">
        <w:rPr>
          <w:sz w:val="28"/>
          <w:szCs w:val="28"/>
        </w:rPr>
        <w:t>Схемы и программы перспективного развития электроэнергетики Новгородской области на период 2022</w:t>
      </w:r>
      <w:r w:rsidR="004D17CF" w:rsidRPr="00223F4D">
        <w:rPr>
          <w:sz w:val="28"/>
          <w:szCs w:val="28"/>
        </w:rPr>
        <w:t xml:space="preserve"> </w:t>
      </w:r>
      <w:r w:rsidR="00AA1E12" w:rsidRPr="00223F4D">
        <w:rPr>
          <w:sz w:val="28"/>
          <w:szCs w:val="28"/>
        </w:rPr>
        <w:t>-</w:t>
      </w:r>
      <w:r w:rsidR="004D17CF" w:rsidRPr="00223F4D">
        <w:rPr>
          <w:sz w:val="28"/>
          <w:szCs w:val="28"/>
        </w:rPr>
        <w:t xml:space="preserve"> </w:t>
      </w:r>
      <w:r w:rsidR="00AA1E12" w:rsidRPr="00223F4D">
        <w:rPr>
          <w:sz w:val="28"/>
          <w:szCs w:val="28"/>
        </w:rPr>
        <w:t xml:space="preserve">2026 годов, утвержденной </w:t>
      </w:r>
      <w:r w:rsidR="00CE5BD5">
        <w:rPr>
          <w:sz w:val="28"/>
          <w:szCs w:val="28"/>
        </w:rPr>
        <w:t>у</w:t>
      </w:r>
      <w:r w:rsidR="00AA1E12" w:rsidRPr="00223F4D">
        <w:rPr>
          <w:sz w:val="28"/>
          <w:szCs w:val="28"/>
        </w:rPr>
        <w:t>казом Губернатора Новгородской области от 06.04.2022 № 165</w:t>
      </w:r>
      <w:r w:rsidR="003F476E">
        <w:rPr>
          <w:sz w:val="28"/>
          <w:szCs w:val="28"/>
        </w:rPr>
        <w:t xml:space="preserve">, </w:t>
      </w:r>
      <w:r w:rsidR="00122D7A">
        <w:rPr>
          <w:sz w:val="28"/>
          <w:szCs w:val="28"/>
        </w:rPr>
        <w:t xml:space="preserve">основных параметров </w:t>
      </w:r>
      <w:r w:rsidR="003F476E">
        <w:rPr>
          <w:sz w:val="28"/>
          <w:szCs w:val="28"/>
        </w:rPr>
        <w:t>подпрограммы «Модернизация систем коммунальной инфраструктуры Новгородской области», утвержденн</w:t>
      </w:r>
      <w:r w:rsidR="00122D7A">
        <w:rPr>
          <w:sz w:val="28"/>
          <w:szCs w:val="28"/>
        </w:rPr>
        <w:t>ых</w:t>
      </w:r>
      <w:r w:rsidR="003F476E">
        <w:rPr>
          <w:sz w:val="28"/>
          <w:szCs w:val="28"/>
        </w:rPr>
        <w:t xml:space="preserve"> постановлением Правительства Новгородской области от 17.11.2023 № 515</w:t>
      </w:r>
      <w:r w:rsidR="0027224D">
        <w:rPr>
          <w:sz w:val="28"/>
          <w:szCs w:val="28"/>
        </w:rPr>
        <w:t xml:space="preserve"> «О государственной программе Новгородской области «Формирование комфортной городской среды и модернизация системы коммунального хозяйства Новгородской области».</w:t>
      </w:r>
    </w:p>
    <w:p w14:paraId="229A299C" w14:textId="28434845" w:rsidR="0027224D" w:rsidRPr="000A1E12" w:rsidRDefault="00AA1E12" w:rsidP="0027224D">
      <w:pPr>
        <w:widowControl w:val="0"/>
        <w:suppressAutoHyphens/>
        <w:spacing w:line="276" w:lineRule="auto"/>
        <w:ind w:firstLine="720"/>
        <w:jc w:val="both"/>
        <w:rPr>
          <w:sz w:val="28"/>
          <w:szCs w:val="28"/>
        </w:rPr>
      </w:pPr>
      <w:r w:rsidRPr="00223F4D">
        <w:rPr>
          <w:sz w:val="28"/>
          <w:szCs w:val="28"/>
        </w:rPr>
        <w:t xml:space="preserve">Основными </w:t>
      </w:r>
      <w:r w:rsidR="0027224D">
        <w:rPr>
          <w:sz w:val="28"/>
          <w:szCs w:val="28"/>
        </w:rPr>
        <w:t xml:space="preserve">мероприятиями в целях развития электроэнергетики Новгородской области </w:t>
      </w:r>
      <w:r w:rsidRPr="00223F4D">
        <w:rPr>
          <w:sz w:val="28"/>
          <w:szCs w:val="28"/>
        </w:rPr>
        <w:t>являются</w:t>
      </w:r>
      <w:r w:rsidR="0027224D">
        <w:rPr>
          <w:sz w:val="28"/>
          <w:szCs w:val="28"/>
        </w:rPr>
        <w:t xml:space="preserve">: </w:t>
      </w:r>
      <w:r w:rsidR="0027224D" w:rsidRPr="000A1E12">
        <w:rPr>
          <w:sz w:val="28"/>
          <w:szCs w:val="28"/>
        </w:rPr>
        <w:t xml:space="preserve">создание надежного электроснабжения и покрытия нагрузок потребителей Великого Новгорода и области; ликвидация «узких мест»; строительство новых трансформаторных подстанций и линий электропередач, перевод существующих на высшее напряжение; реконструкция существующих сетей и трансформаторных подстанций, требующих замены. Выполнение мероприятий планируется за счет инвестиционных программ субъектов энергетики, находящихся на территории Новгородской области. </w:t>
      </w:r>
    </w:p>
    <w:p w14:paraId="363F4FF7" w14:textId="77777777" w:rsidR="0027224D" w:rsidRPr="00223F4D" w:rsidRDefault="0027224D" w:rsidP="0027224D">
      <w:pPr>
        <w:widowControl w:val="0"/>
        <w:suppressAutoHyphens/>
        <w:spacing w:line="276" w:lineRule="auto"/>
        <w:ind w:firstLine="720"/>
        <w:jc w:val="both"/>
        <w:rPr>
          <w:sz w:val="28"/>
          <w:szCs w:val="28"/>
        </w:rPr>
      </w:pPr>
      <w:r w:rsidRPr="00223F4D">
        <w:rPr>
          <w:sz w:val="28"/>
          <w:szCs w:val="28"/>
        </w:rPr>
        <w:t>Прогноз спроса на электроэнергию по Новгородской области сформирован исходя из заявок промышленных потребителей, которые планируют выполнять работы по строительству, расширению или реконструкции производства в Новгородской области, заявок органов местного самоуправления муниципальных образований Новгородской области, которые планируют развитие жилищного строительства, потребностей коммунальной сферы.</w:t>
      </w:r>
    </w:p>
    <w:p w14:paraId="263623D2" w14:textId="65B84874" w:rsidR="0027224D" w:rsidRPr="00FC4DE4" w:rsidRDefault="0027224D" w:rsidP="0027224D">
      <w:pPr>
        <w:pStyle w:val="af2"/>
        <w:spacing w:after="0" w:line="360" w:lineRule="exact"/>
        <w:ind w:left="0" w:firstLine="709"/>
        <w:jc w:val="both"/>
        <w:rPr>
          <w:rFonts w:ascii="Times New Roman" w:hAnsi="Times New Roman" w:cs="Times New Roman"/>
          <w:sz w:val="28"/>
          <w:szCs w:val="28"/>
        </w:rPr>
      </w:pPr>
      <w:r w:rsidRPr="00FC4DE4">
        <w:rPr>
          <w:rFonts w:ascii="Times New Roman" w:hAnsi="Times New Roman" w:cs="Times New Roman"/>
          <w:sz w:val="28"/>
          <w:szCs w:val="28"/>
        </w:rPr>
        <w:t xml:space="preserve">В </w:t>
      </w:r>
      <w:r w:rsidR="006640C0">
        <w:rPr>
          <w:rFonts w:ascii="Times New Roman" w:hAnsi="Times New Roman" w:cs="Times New Roman"/>
          <w:sz w:val="28"/>
          <w:szCs w:val="28"/>
        </w:rPr>
        <w:t>среднесрочной</w:t>
      </w:r>
      <w:r w:rsidRPr="00FC4DE4">
        <w:rPr>
          <w:rFonts w:ascii="Times New Roman" w:hAnsi="Times New Roman" w:cs="Times New Roman"/>
          <w:sz w:val="28"/>
          <w:szCs w:val="28"/>
        </w:rPr>
        <w:t xml:space="preserve"> перспективе потребление топливно-энергетических ресурсов на территории Новгородской области по видам деятельности </w:t>
      </w:r>
      <w:r w:rsidRPr="00FC4DE4">
        <w:rPr>
          <w:rFonts w:ascii="Times New Roman" w:hAnsi="Times New Roman" w:cs="Times New Roman"/>
          <w:sz w:val="28"/>
          <w:szCs w:val="28"/>
        </w:rPr>
        <w:lastRenderedPageBreak/>
        <w:t>«Обеспечение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будет изменяться с учетом спроса и прогнозируемых значений на 2025-20</w:t>
      </w:r>
      <w:r w:rsidR="006640C0">
        <w:rPr>
          <w:rFonts w:ascii="Times New Roman" w:hAnsi="Times New Roman" w:cs="Times New Roman"/>
          <w:sz w:val="28"/>
          <w:szCs w:val="28"/>
        </w:rPr>
        <w:t>27</w:t>
      </w:r>
      <w:r w:rsidRPr="00FC4DE4">
        <w:rPr>
          <w:rFonts w:ascii="Times New Roman" w:hAnsi="Times New Roman" w:cs="Times New Roman"/>
          <w:sz w:val="28"/>
          <w:szCs w:val="28"/>
        </w:rPr>
        <w:t xml:space="preserve"> годы.</w:t>
      </w:r>
    </w:p>
    <w:p w14:paraId="15E25CB5" w14:textId="77777777" w:rsidR="006640C0" w:rsidRDefault="006640C0" w:rsidP="006640C0">
      <w:pPr>
        <w:widowControl w:val="0"/>
        <w:suppressAutoHyphens/>
        <w:spacing w:line="276" w:lineRule="auto"/>
        <w:ind w:firstLine="720"/>
        <w:jc w:val="both"/>
        <w:rPr>
          <w:sz w:val="28"/>
          <w:szCs w:val="28"/>
        </w:rPr>
      </w:pPr>
      <w:r w:rsidRPr="0095597B">
        <w:rPr>
          <w:sz w:val="28"/>
          <w:szCs w:val="28"/>
        </w:rPr>
        <w:t>Незначительный рост электропотребления в Новгородской области объясняется проведением во всех сферах энергосберегающих мероприятий.</w:t>
      </w:r>
    </w:p>
    <w:p w14:paraId="7B282465" w14:textId="009098D3" w:rsidR="006640C0" w:rsidRPr="0095597B" w:rsidRDefault="006640C0" w:rsidP="006640C0">
      <w:pPr>
        <w:widowControl w:val="0"/>
        <w:suppressAutoHyphens/>
        <w:spacing w:line="276" w:lineRule="auto"/>
        <w:ind w:firstLine="720"/>
        <w:jc w:val="both"/>
        <w:rPr>
          <w:sz w:val="28"/>
          <w:szCs w:val="28"/>
        </w:rPr>
      </w:pPr>
      <w:r w:rsidRPr="0095597B">
        <w:rPr>
          <w:sz w:val="28"/>
          <w:szCs w:val="28"/>
        </w:rPr>
        <w:t xml:space="preserve">Электропотребление по Новгородской области указано с учетом объемов станций оптового и розничного рынков электроэнергии, а также объемов потерь в </w:t>
      </w:r>
      <w:r>
        <w:rPr>
          <w:sz w:val="28"/>
          <w:szCs w:val="28"/>
        </w:rPr>
        <w:t>Е</w:t>
      </w:r>
      <w:r w:rsidRPr="0095597B">
        <w:rPr>
          <w:sz w:val="28"/>
          <w:szCs w:val="28"/>
        </w:rPr>
        <w:t>диной национальной электрической систем</w:t>
      </w:r>
      <w:r>
        <w:rPr>
          <w:sz w:val="28"/>
          <w:szCs w:val="28"/>
        </w:rPr>
        <w:t>е (далее ЕНЭС)</w:t>
      </w:r>
      <w:r w:rsidRPr="0095597B">
        <w:rPr>
          <w:sz w:val="28"/>
          <w:szCs w:val="28"/>
        </w:rPr>
        <w:t xml:space="preserve"> и территориальных сетевых организаций. </w:t>
      </w:r>
    </w:p>
    <w:p w14:paraId="1874D03F" w14:textId="77777777" w:rsidR="006640C0" w:rsidRDefault="006640C0" w:rsidP="006640C0">
      <w:pPr>
        <w:suppressAutoHyphens/>
        <w:spacing w:line="360" w:lineRule="exact"/>
        <w:ind w:firstLine="709"/>
        <w:jc w:val="both"/>
        <w:rPr>
          <w:sz w:val="28"/>
          <w:szCs w:val="28"/>
        </w:rPr>
      </w:pPr>
      <w:r w:rsidRPr="00611AB6">
        <w:rPr>
          <w:sz w:val="28"/>
          <w:szCs w:val="28"/>
        </w:rPr>
        <w:t>Средние тарифы на электроэнергию, отпущенную различным категориям потребителей, на период 2025 – 2027 годы рассчитаны</w:t>
      </w:r>
      <w:r>
        <w:rPr>
          <w:sz w:val="28"/>
          <w:szCs w:val="28"/>
        </w:rPr>
        <w:t>:</w:t>
      </w:r>
    </w:p>
    <w:p w14:paraId="66C7F5CB" w14:textId="32BFE6B5" w:rsidR="006640C0" w:rsidRPr="00223F4D" w:rsidRDefault="006640C0" w:rsidP="006640C0">
      <w:pPr>
        <w:suppressAutoHyphens/>
        <w:spacing w:line="360" w:lineRule="exact"/>
        <w:ind w:firstLine="709"/>
        <w:jc w:val="both"/>
        <w:rPr>
          <w:sz w:val="28"/>
          <w:szCs w:val="28"/>
        </w:rPr>
      </w:pPr>
      <w:r w:rsidRPr="00611AB6">
        <w:rPr>
          <w:sz w:val="28"/>
          <w:szCs w:val="28"/>
        </w:rPr>
        <w:t>с учетом планируемых комитетом по тарифной политике Новгородской области по состоянию на 20.05.2024 параметров проекта сводного прогнозного баланса электрической энергии (мощности) на 2025 год по Новгородской области</w:t>
      </w:r>
      <w:r>
        <w:rPr>
          <w:sz w:val="28"/>
          <w:szCs w:val="28"/>
        </w:rPr>
        <w:t>;</w:t>
      </w:r>
    </w:p>
    <w:p w14:paraId="39F86E61" w14:textId="15424086" w:rsidR="006640C0" w:rsidRDefault="006640C0" w:rsidP="006640C0">
      <w:pPr>
        <w:widowControl w:val="0"/>
        <w:suppressAutoHyphens/>
        <w:spacing w:line="276" w:lineRule="auto"/>
        <w:ind w:firstLine="720"/>
        <w:jc w:val="both"/>
        <w:rPr>
          <w:sz w:val="28"/>
          <w:szCs w:val="28"/>
        </w:rPr>
      </w:pPr>
      <w:r w:rsidRPr="000A1E80">
        <w:rPr>
          <w:sz w:val="28"/>
          <w:szCs w:val="28"/>
        </w:rPr>
        <w:t xml:space="preserve">исходя из полезного отпуска электроэнергии конечным потребителям, с учетом потребителей Новгородской области, присоединенных к сетям Публичного акционерного общества «Федеральная сетевая компания Единой энергетической системы», без объемов потерь электроэнергии в сетях </w:t>
      </w:r>
      <w:r>
        <w:rPr>
          <w:sz w:val="28"/>
          <w:szCs w:val="28"/>
        </w:rPr>
        <w:t>ЕНЭС</w:t>
      </w:r>
      <w:r w:rsidRPr="000A1E80">
        <w:rPr>
          <w:sz w:val="28"/>
          <w:szCs w:val="28"/>
        </w:rPr>
        <w:t xml:space="preserve"> и территориальных сетевых организаций и без объемов электроэнергии на собственные нужды</w:t>
      </w:r>
      <w:r>
        <w:rPr>
          <w:sz w:val="28"/>
          <w:szCs w:val="28"/>
        </w:rPr>
        <w:t>,</w:t>
      </w:r>
      <w:r w:rsidRPr="000A1E80">
        <w:rPr>
          <w:sz w:val="28"/>
          <w:szCs w:val="28"/>
        </w:rPr>
        <w:t xml:space="preserve"> генерации оптового и розничного рынка.</w:t>
      </w:r>
    </w:p>
    <w:p w14:paraId="5F7BF9FE" w14:textId="3CA7DE59" w:rsidR="00B50733" w:rsidRPr="000A1E12" w:rsidRDefault="00B50733" w:rsidP="00B50733">
      <w:pPr>
        <w:pStyle w:val="af2"/>
        <w:spacing w:after="0" w:line="360" w:lineRule="exact"/>
        <w:ind w:left="0" w:firstLine="709"/>
        <w:jc w:val="both"/>
        <w:rPr>
          <w:rFonts w:ascii="Times New Roman" w:eastAsia="Times New Roman" w:hAnsi="Times New Roman" w:cs="Times New Roman"/>
          <w:sz w:val="28"/>
          <w:szCs w:val="28"/>
          <w:lang w:eastAsia="ru-RU"/>
        </w:rPr>
      </w:pPr>
      <w:r w:rsidRPr="000A1E12">
        <w:rPr>
          <w:rFonts w:ascii="Times New Roman" w:hAnsi="Times New Roman" w:cs="Times New Roman"/>
          <w:sz w:val="28"/>
          <w:szCs w:val="28"/>
        </w:rPr>
        <w:t>Средние тарифы на электроэнергию до 20</w:t>
      </w:r>
      <w:r>
        <w:rPr>
          <w:rFonts w:ascii="Times New Roman" w:hAnsi="Times New Roman" w:cs="Times New Roman"/>
          <w:sz w:val="28"/>
          <w:szCs w:val="28"/>
        </w:rPr>
        <w:t>27</w:t>
      </w:r>
      <w:r w:rsidRPr="000A1E12">
        <w:rPr>
          <w:rFonts w:ascii="Times New Roman" w:hAnsi="Times New Roman" w:cs="Times New Roman"/>
          <w:sz w:val="28"/>
          <w:szCs w:val="28"/>
        </w:rPr>
        <w:t xml:space="preserve"> года рассчитаны с учетом роста цен (тарифов) субъектов естественных монополий, в т.ч. электрической энергии, тарифов на услуги по передаче электрической энергии согласно </w:t>
      </w:r>
      <w:r>
        <w:rPr>
          <w:rFonts w:ascii="Times New Roman" w:hAnsi="Times New Roman" w:cs="Times New Roman"/>
          <w:sz w:val="28"/>
          <w:szCs w:val="28"/>
        </w:rPr>
        <w:t>заключенному между комитетом по тарифной политике Новгородской области и Новгородский филиалом Публичного акционерного общества «Россети Северо-Запад» р</w:t>
      </w:r>
      <w:r w:rsidRPr="000A1E12">
        <w:rPr>
          <w:rFonts w:ascii="Times New Roman" w:hAnsi="Times New Roman" w:cs="Times New Roman"/>
          <w:sz w:val="28"/>
          <w:szCs w:val="28"/>
        </w:rPr>
        <w:t xml:space="preserve">егуляторному соглашению об условиях осуществления регулируемых видов деятельности, </w:t>
      </w:r>
      <w:r>
        <w:rPr>
          <w:rFonts w:ascii="Times New Roman" w:hAnsi="Times New Roman" w:cs="Times New Roman"/>
          <w:sz w:val="28"/>
          <w:szCs w:val="28"/>
        </w:rPr>
        <w:t xml:space="preserve">а также </w:t>
      </w:r>
      <w:r w:rsidRPr="000A1E12">
        <w:rPr>
          <w:rFonts w:ascii="Times New Roman" w:hAnsi="Times New Roman" w:cs="Times New Roman"/>
          <w:sz w:val="28"/>
          <w:szCs w:val="28"/>
        </w:rPr>
        <w:t xml:space="preserve">прогноза </w:t>
      </w:r>
      <w:r>
        <w:rPr>
          <w:rFonts w:ascii="Times New Roman" w:hAnsi="Times New Roman" w:cs="Times New Roman"/>
          <w:sz w:val="28"/>
          <w:szCs w:val="28"/>
        </w:rPr>
        <w:t xml:space="preserve">показателей </w:t>
      </w:r>
      <w:r w:rsidRPr="000A1E12">
        <w:rPr>
          <w:rFonts w:ascii="Times New Roman" w:hAnsi="Times New Roman" w:cs="Times New Roman"/>
          <w:sz w:val="28"/>
          <w:szCs w:val="28"/>
        </w:rPr>
        <w:t xml:space="preserve">инфляции на соответствующий период с учетом </w:t>
      </w:r>
      <w:r w:rsidRPr="000A1E12">
        <w:rPr>
          <w:rFonts w:ascii="Times New Roman" w:eastAsia="Times New Roman" w:hAnsi="Times New Roman" w:cs="Times New Roman"/>
          <w:sz w:val="28"/>
          <w:szCs w:val="28"/>
          <w:lang w:eastAsia="ru-RU"/>
        </w:rPr>
        <w:t xml:space="preserve">фактических значений по уровню тарифов на электроэнергию в 2023 году и ожидаемых – в 2024 году. </w:t>
      </w:r>
    </w:p>
    <w:p w14:paraId="271B74C2" w14:textId="56FB5FA9" w:rsidR="00B75F65" w:rsidRPr="000A1E12" w:rsidRDefault="00B75F65" w:rsidP="00B75F65">
      <w:pPr>
        <w:pStyle w:val="af2"/>
        <w:spacing w:after="0" w:line="360" w:lineRule="exact"/>
        <w:ind w:left="0" w:firstLine="709"/>
        <w:jc w:val="both"/>
        <w:rPr>
          <w:rFonts w:ascii="Times New Roman" w:hAnsi="Times New Roman" w:cs="Times New Roman"/>
          <w:sz w:val="28"/>
          <w:szCs w:val="28"/>
        </w:rPr>
      </w:pPr>
      <w:r w:rsidRPr="000A1E12">
        <w:rPr>
          <w:rFonts w:ascii="Times New Roman" w:hAnsi="Times New Roman" w:cs="Times New Roman"/>
          <w:sz w:val="28"/>
          <w:szCs w:val="28"/>
        </w:rPr>
        <w:t>Рост средних тарифов на электроэнергию, отпущенную различным категориям потребителей на период до 20</w:t>
      </w:r>
      <w:r>
        <w:rPr>
          <w:rFonts w:ascii="Times New Roman" w:hAnsi="Times New Roman" w:cs="Times New Roman"/>
          <w:sz w:val="28"/>
          <w:szCs w:val="28"/>
        </w:rPr>
        <w:t>27</w:t>
      </w:r>
      <w:r w:rsidRPr="000A1E12">
        <w:rPr>
          <w:rFonts w:ascii="Times New Roman" w:hAnsi="Times New Roman" w:cs="Times New Roman"/>
          <w:sz w:val="28"/>
          <w:szCs w:val="28"/>
        </w:rPr>
        <w:t xml:space="preserve"> года определен с учётом условий полной либерализации оптового рынка электроэнергии (мощности), т.е. нерегулируемых оптовых цен производителей электроэнергии (мощности), с учетом необходимости возврата выпадающих доходов от «сглаживания» тарифов на услуги по передаче электрической энергии при тарифообразовании для Новгородского филиала </w:t>
      </w:r>
      <w:r>
        <w:rPr>
          <w:rFonts w:ascii="Times New Roman" w:hAnsi="Times New Roman" w:cs="Times New Roman"/>
          <w:sz w:val="28"/>
          <w:szCs w:val="28"/>
        </w:rPr>
        <w:t>Публичного акционерного общества «Россети Северо-Запад»</w:t>
      </w:r>
      <w:r w:rsidRPr="000A1E12">
        <w:rPr>
          <w:rFonts w:ascii="Times New Roman" w:hAnsi="Times New Roman" w:cs="Times New Roman"/>
          <w:sz w:val="28"/>
          <w:szCs w:val="28"/>
        </w:rPr>
        <w:t xml:space="preserve">, а также долгосрочных параметров тарифного регулирования </w:t>
      </w:r>
      <w:r w:rsidRPr="000A1E12">
        <w:rPr>
          <w:rFonts w:ascii="Times New Roman" w:hAnsi="Times New Roman" w:cs="Times New Roman"/>
          <w:sz w:val="28"/>
          <w:szCs w:val="28"/>
        </w:rPr>
        <w:lastRenderedPageBreak/>
        <w:t>для территориальных сетевых организаций области и с учетом наличия перекрестного субсидирования от тарифов для населения.</w:t>
      </w:r>
    </w:p>
    <w:p w14:paraId="1DA395C5" w14:textId="77777777" w:rsidR="00DE5424" w:rsidRPr="00223F4D" w:rsidRDefault="00DE5424" w:rsidP="00BE0FF1">
      <w:pPr>
        <w:pStyle w:val="2"/>
        <w:spacing w:line="360" w:lineRule="exact"/>
        <w:rPr>
          <w:szCs w:val="28"/>
        </w:rPr>
      </w:pPr>
      <w:r w:rsidRPr="00223F4D">
        <w:rPr>
          <w:szCs w:val="28"/>
        </w:rPr>
        <w:t>4. Сельское хозяйство</w:t>
      </w:r>
    </w:p>
    <w:p w14:paraId="58A24326" w14:textId="71145DAC" w:rsidR="00A74FB2" w:rsidRPr="00223F4D" w:rsidRDefault="00A74FB2" w:rsidP="00BE0FF1">
      <w:pPr>
        <w:pStyle w:val="21"/>
        <w:spacing w:line="360" w:lineRule="exact"/>
        <w:ind w:firstLine="709"/>
        <w:rPr>
          <w:b w:val="0"/>
          <w:bCs w:val="0"/>
          <w:sz w:val="28"/>
          <w:szCs w:val="28"/>
        </w:rPr>
      </w:pPr>
      <w:r w:rsidRPr="00223F4D">
        <w:rPr>
          <w:b w:val="0"/>
          <w:bCs w:val="0"/>
          <w:sz w:val="28"/>
          <w:szCs w:val="28"/>
        </w:rPr>
        <w:t>Основой комплексной региональной аграрной политики является государственная программа Новгородской области «Развитие сельского хозяйства в Новгородской области»</w:t>
      </w:r>
      <w:r w:rsidR="0002481D" w:rsidRPr="00223F4D">
        <w:rPr>
          <w:b w:val="0"/>
          <w:bCs w:val="0"/>
          <w:sz w:val="28"/>
          <w:szCs w:val="28"/>
        </w:rPr>
        <w:t>.</w:t>
      </w:r>
      <w:r w:rsidRPr="00223F4D">
        <w:rPr>
          <w:b w:val="0"/>
          <w:bCs w:val="0"/>
          <w:sz w:val="28"/>
          <w:szCs w:val="28"/>
        </w:rPr>
        <w:t xml:space="preserve"> </w:t>
      </w:r>
    </w:p>
    <w:p w14:paraId="63F6E39E" w14:textId="237CCF59" w:rsidR="00A74FB2" w:rsidRPr="00223F4D" w:rsidRDefault="00A74FB2" w:rsidP="00BE0FF1">
      <w:pPr>
        <w:tabs>
          <w:tab w:val="left" w:pos="0"/>
        </w:tabs>
        <w:spacing w:line="360" w:lineRule="exact"/>
        <w:ind w:firstLine="709"/>
        <w:jc w:val="both"/>
        <w:rPr>
          <w:sz w:val="28"/>
          <w:szCs w:val="28"/>
        </w:rPr>
      </w:pPr>
      <w:r w:rsidRPr="00223F4D">
        <w:rPr>
          <w:sz w:val="28"/>
          <w:szCs w:val="28"/>
        </w:rPr>
        <w:t>На долю сельского хозяйства</w:t>
      </w:r>
      <w:r w:rsidR="001B031E" w:rsidRPr="00223F4D">
        <w:rPr>
          <w:sz w:val="28"/>
          <w:szCs w:val="28"/>
        </w:rPr>
        <w:t xml:space="preserve"> </w:t>
      </w:r>
      <w:r w:rsidRPr="00223F4D">
        <w:rPr>
          <w:sz w:val="28"/>
          <w:szCs w:val="28"/>
        </w:rPr>
        <w:t xml:space="preserve">приходится около </w:t>
      </w:r>
      <w:r w:rsidR="00880209" w:rsidRPr="00223F4D">
        <w:rPr>
          <w:sz w:val="28"/>
          <w:szCs w:val="28"/>
        </w:rPr>
        <w:t>4,6</w:t>
      </w:r>
      <w:r w:rsidR="00584203" w:rsidRPr="00223F4D">
        <w:rPr>
          <w:sz w:val="28"/>
          <w:szCs w:val="28"/>
        </w:rPr>
        <w:t xml:space="preserve"> </w:t>
      </w:r>
      <w:r w:rsidR="006B6D42" w:rsidRPr="00223F4D">
        <w:rPr>
          <w:sz w:val="28"/>
          <w:szCs w:val="28"/>
        </w:rPr>
        <w:t>%</w:t>
      </w:r>
      <w:r w:rsidRPr="00223F4D">
        <w:rPr>
          <w:sz w:val="28"/>
          <w:szCs w:val="28"/>
        </w:rPr>
        <w:t xml:space="preserve"> </w:t>
      </w:r>
      <w:r w:rsidR="0059074B">
        <w:rPr>
          <w:sz w:val="28"/>
          <w:szCs w:val="28"/>
        </w:rPr>
        <w:t>ВРП</w:t>
      </w:r>
      <w:r w:rsidRPr="00223F4D">
        <w:rPr>
          <w:sz w:val="28"/>
          <w:szCs w:val="28"/>
        </w:rPr>
        <w:t>.</w:t>
      </w:r>
    </w:p>
    <w:p w14:paraId="118703EF" w14:textId="03CFB948" w:rsidR="00A74FB2" w:rsidRPr="00223F4D" w:rsidRDefault="00A74FB2" w:rsidP="00BE0FF1">
      <w:pPr>
        <w:pStyle w:val="21"/>
        <w:spacing w:line="360" w:lineRule="exact"/>
        <w:ind w:firstLine="709"/>
        <w:rPr>
          <w:b w:val="0"/>
          <w:bCs w:val="0"/>
          <w:sz w:val="28"/>
          <w:szCs w:val="28"/>
        </w:rPr>
      </w:pPr>
      <w:r w:rsidRPr="00223F4D">
        <w:rPr>
          <w:b w:val="0"/>
          <w:bCs w:val="0"/>
          <w:sz w:val="28"/>
          <w:szCs w:val="28"/>
        </w:rPr>
        <w:t>В 202</w:t>
      </w:r>
      <w:r w:rsidR="0002481D" w:rsidRPr="00223F4D">
        <w:rPr>
          <w:b w:val="0"/>
          <w:bCs w:val="0"/>
          <w:sz w:val="28"/>
          <w:szCs w:val="28"/>
        </w:rPr>
        <w:t>3</w:t>
      </w:r>
      <w:r w:rsidRPr="00223F4D">
        <w:rPr>
          <w:b w:val="0"/>
          <w:bCs w:val="0"/>
          <w:sz w:val="28"/>
          <w:szCs w:val="28"/>
        </w:rPr>
        <w:t xml:space="preserve"> году хозяйствами всех категорий произведено продукции сельского хозяйства в действующих ценах на сумму 3</w:t>
      </w:r>
      <w:r w:rsidR="00880209" w:rsidRPr="00223F4D">
        <w:rPr>
          <w:b w:val="0"/>
          <w:bCs w:val="0"/>
          <w:sz w:val="28"/>
          <w:szCs w:val="28"/>
        </w:rPr>
        <w:t>2</w:t>
      </w:r>
      <w:r w:rsidRPr="00223F4D">
        <w:rPr>
          <w:b w:val="0"/>
          <w:bCs w:val="0"/>
          <w:sz w:val="28"/>
          <w:szCs w:val="28"/>
        </w:rPr>
        <w:t>,</w:t>
      </w:r>
      <w:r w:rsidR="0002481D" w:rsidRPr="00223F4D">
        <w:rPr>
          <w:b w:val="0"/>
          <w:bCs w:val="0"/>
          <w:sz w:val="28"/>
          <w:szCs w:val="28"/>
        </w:rPr>
        <w:t>5</w:t>
      </w:r>
      <w:r w:rsidRPr="00223F4D">
        <w:rPr>
          <w:b w:val="0"/>
          <w:bCs w:val="0"/>
          <w:sz w:val="28"/>
          <w:szCs w:val="28"/>
        </w:rPr>
        <w:t> м</w:t>
      </w:r>
      <w:r w:rsidR="008D1F5F" w:rsidRPr="00223F4D">
        <w:rPr>
          <w:b w:val="0"/>
          <w:bCs w:val="0"/>
          <w:sz w:val="28"/>
          <w:szCs w:val="28"/>
        </w:rPr>
        <w:t>лрд</w:t>
      </w:r>
      <w:r w:rsidR="00823EC0" w:rsidRPr="00223F4D">
        <w:rPr>
          <w:b w:val="0"/>
          <w:bCs w:val="0"/>
          <w:sz w:val="28"/>
          <w:szCs w:val="28"/>
        </w:rPr>
        <w:t xml:space="preserve"> </w:t>
      </w:r>
      <w:r w:rsidRPr="00223F4D">
        <w:rPr>
          <w:b w:val="0"/>
          <w:bCs w:val="0"/>
          <w:sz w:val="28"/>
          <w:szCs w:val="28"/>
        </w:rPr>
        <w:t>рублей</w:t>
      </w:r>
      <w:r w:rsidR="00E739AB">
        <w:rPr>
          <w:b w:val="0"/>
          <w:bCs w:val="0"/>
          <w:sz w:val="28"/>
          <w:szCs w:val="28"/>
        </w:rPr>
        <w:t>,</w:t>
      </w:r>
      <w:r w:rsidRPr="00223F4D">
        <w:rPr>
          <w:b w:val="0"/>
          <w:bCs w:val="0"/>
          <w:sz w:val="28"/>
          <w:szCs w:val="28"/>
        </w:rPr>
        <w:t xml:space="preserve"> </w:t>
      </w:r>
      <w:r w:rsidR="00E739AB">
        <w:rPr>
          <w:b w:val="0"/>
          <w:bCs w:val="0"/>
          <w:sz w:val="28"/>
          <w:szCs w:val="28"/>
        </w:rPr>
        <w:t>что</w:t>
      </w:r>
      <w:r w:rsidRPr="00223F4D">
        <w:rPr>
          <w:b w:val="0"/>
          <w:bCs w:val="0"/>
          <w:sz w:val="28"/>
          <w:szCs w:val="28"/>
        </w:rPr>
        <w:t xml:space="preserve"> на 0,</w:t>
      </w:r>
      <w:r w:rsidR="0002481D" w:rsidRPr="00223F4D">
        <w:rPr>
          <w:b w:val="0"/>
          <w:bCs w:val="0"/>
          <w:sz w:val="28"/>
          <w:szCs w:val="28"/>
        </w:rPr>
        <w:t>1</w:t>
      </w:r>
      <w:r w:rsidR="00823EC0" w:rsidRPr="00223F4D">
        <w:rPr>
          <w:b w:val="0"/>
          <w:bCs w:val="0"/>
          <w:sz w:val="28"/>
          <w:szCs w:val="28"/>
        </w:rPr>
        <w:t xml:space="preserve"> </w:t>
      </w:r>
      <w:r w:rsidRPr="00223F4D">
        <w:rPr>
          <w:b w:val="0"/>
          <w:bCs w:val="0"/>
          <w:sz w:val="28"/>
          <w:szCs w:val="28"/>
        </w:rPr>
        <w:t>% больше в сопоставимой оценке к уровню 202</w:t>
      </w:r>
      <w:r w:rsidR="0002481D" w:rsidRPr="00223F4D">
        <w:rPr>
          <w:b w:val="0"/>
          <w:bCs w:val="0"/>
          <w:sz w:val="28"/>
          <w:szCs w:val="28"/>
        </w:rPr>
        <w:t>2</w:t>
      </w:r>
      <w:r w:rsidRPr="00223F4D">
        <w:rPr>
          <w:b w:val="0"/>
          <w:bCs w:val="0"/>
          <w:sz w:val="28"/>
          <w:szCs w:val="28"/>
        </w:rPr>
        <w:t xml:space="preserve"> года.</w:t>
      </w:r>
    </w:p>
    <w:p w14:paraId="03AEB202" w14:textId="52364779" w:rsidR="00A74FB2" w:rsidRPr="00223F4D" w:rsidRDefault="004D382E" w:rsidP="00BE0FF1">
      <w:pPr>
        <w:pStyle w:val="21"/>
        <w:spacing w:line="360" w:lineRule="exact"/>
        <w:ind w:firstLine="709"/>
        <w:rPr>
          <w:b w:val="0"/>
          <w:bCs w:val="0"/>
          <w:sz w:val="28"/>
          <w:szCs w:val="28"/>
        </w:rPr>
      </w:pPr>
      <w:r>
        <w:rPr>
          <w:b w:val="0"/>
          <w:bCs w:val="0"/>
          <w:sz w:val="28"/>
          <w:szCs w:val="28"/>
        </w:rPr>
        <w:t>Новгородская область</w:t>
      </w:r>
      <w:r w:rsidR="00A74FB2" w:rsidRPr="00223F4D">
        <w:rPr>
          <w:b w:val="0"/>
          <w:bCs w:val="0"/>
          <w:sz w:val="28"/>
          <w:szCs w:val="28"/>
        </w:rPr>
        <w:t xml:space="preserve"> полностью обеспечивает себя картофелем, овощами и мясом.</w:t>
      </w:r>
    </w:p>
    <w:p w14:paraId="5FEFA375" w14:textId="13E15314" w:rsidR="00A74FB2" w:rsidRPr="00223F4D" w:rsidRDefault="00A74FB2" w:rsidP="00BE0FF1">
      <w:pPr>
        <w:spacing w:line="360" w:lineRule="exact"/>
        <w:ind w:firstLine="709"/>
        <w:jc w:val="both"/>
        <w:rPr>
          <w:sz w:val="28"/>
          <w:szCs w:val="28"/>
        </w:rPr>
      </w:pPr>
      <w:r w:rsidRPr="00223F4D">
        <w:rPr>
          <w:sz w:val="28"/>
          <w:szCs w:val="28"/>
        </w:rPr>
        <w:t>Вместе с тем, сохраняется и ряд проблем дальнейшего развития сельского хозяйства</w:t>
      </w:r>
      <w:r w:rsidR="004D382E">
        <w:rPr>
          <w:sz w:val="28"/>
          <w:szCs w:val="28"/>
        </w:rPr>
        <w:t xml:space="preserve"> Новгородской области</w:t>
      </w:r>
      <w:r w:rsidRPr="00223F4D">
        <w:rPr>
          <w:sz w:val="28"/>
          <w:szCs w:val="28"/>
        </w:rPr>
        <w:t>, в том числе:</w:t>
      </w:r>
    </w:p>
    <w:p w14:paraId="075EAA35" w14:textId="1708566F" w:rsidR="00A74FB2" w:rsidRPr="00223F4D" w:rsidRDefault="00A74FB2" w:rsidP="00BE0FF1">
      <w:pPr>
        <w:spacing w:line="360" w:lineRule="exact"/>
        <w:ind w:firstLine="709"/>
        <w:jc w:val="both"/>
        <w:rPr>
          <w:sz w:val="28"/>
          <w:szCs w:val="28"/>
        </w:rPr>
      </w:pPr>
      <w:r w:rsidRPr="00223F4D">
        <w:rPr>
          <w:sz w:val="28"/>
          <w:szCs w:val="28"/>
        </w:rPr>
        <w:t>недостаточная рентабельность сельскохозяйственного производства. Рентабельность сельскохозяйственного производства за 202</w:t>
      </w:r>
      <w:r w:rsidR="00123CE1" w:rsidRPr="00223F4D">
        <w:rPr>
          <w:sz w:val="28"/>
          <w:szCs w:val="28"/>
        </w:rPr>
        <w:t>3</w:t>
      </w:r>
      <w:r w:rsidRPr="00223F4D">
        <w:rPr>
          <w:sz w:val="28"/>
          <w:szCs w:val="28"/>
        </w:rPr>
        <w:t xml:space="preserve"> год составила </w:t>
      </w:r>
      <w:r w:rsidR="00123CE1" w:rsidRPr="00223F4D">
        <w:rPr>
          <w:sz w:val="28"/>
          <w:szCs w:val="28"/>
        </w:rPr>
        <w:t>6,7</w:t>
      </w:r>
      <w:r w:rsidR="00823EC0" w:rsidRPr="00223F4D">
        <w:rPr>
          <w:sz w:val="28"/>
          <w:szCs w:val="28"/>
        </w:rPr>
        <w:t> </w:t>
      </w:r>
      <w:r w:rsidRPr="00223F4D">
        <w:rPr>
          <w:sz w:val="28"/>
          <w:szCs w:val="28"/>
        </w:rPr>
        <w:t>% с учетом государственной поддержки (в 202</w:t>
      </w:r>
      <w:r w:rsidR="00123CE1" w:rsidRPr="00223F4D">
        <w:rPr>
          <w:sz w:val="28"/>
          <w:szCs w:val="28"/>
        </w:rPr>
        <w:t>2</w:t>
      </w:r>
      <w:r w:rsidRPr="00223F4D">
        <w:rPr>
          <w:sz w:val="28"/>
          <w:szCs w:val="28"/>
        </w:rPr>
        <w:t xml:space="preserve"> году – </w:t>
      </w:r>
      <w:r w:rsidR="00123CE1" w:rsidRPr="00223F4D">
        <w:rPr>
          <w:sz w:val="28"/>
          <w:szCs w:val="28"/>
        </w:rPr>
        <w:t>7</w:t>
      </w:r>
      <w:r w:rsidRPr="00223F4D">
        <w:rPr>
          <w:sz w:val="28"/>
          <w:szCs w:val="28"/>
        </w:rPr>
        <w:t>,2</w:t>
      </w:r>
      <w:r w:rsidR="00823EC0" w:rsidRPr="00223F4D">
        <w:rPr>
          <w:sz w:val="28"/>
          <w:szCs w:val="28"/>
        </w:rPr>
        <w:t xml:space="preserve"> </w:t>
      </w:r>
      <w:r w:rsidRPr="00223F4D">
        <w:rPr>
          <w:sz w:val="28"/>
          <w:szCs w:val="28"/>
        </w:rPr>
        <w:t>%). Без</w:t>
      </w:r>
      <w:r w:rsidR="009872B3" w:rsidRPr="00223F4D">
        <w:rPr>
          <w:sz w:val="28"/>
          <w:szCs w:val="28"/>
        </w:rPr>
        <w:t> </w:t>
      </w:r>
      <w:r w:rsidRPr="00223F4D">
        <w:rPr>
          <w:sz w:val="28"/>
          <w:szCs w:val="28"/>
        </w:rPr>
        <w:t>государственной поддержки рентабельность составляет 5,</w:t>
      </w:r>
      <w:r w:rsidR="00123CE1" w:rsidRPr="00223F4D">
        <w:rPr>
          <w:sz w:val="28"/>
          <w:szCs w:val="28"/>
        </w:rPr>
        <w:t>6</w:t>
      </w:r>
      <w:r w:rsidR="00823EC0" w:rsidRPr="00223F4D">
        <w:rPr>
          <w:sz w:val="28"/>
          <w:szCs w:val="28"/>
        </w:rPr>
        <w:t xml:space="preserve"> </w:t>
      </w:r>
      <w:r w:rsidRPr="00223F4D">
        <w:rPr>
          <w:sz w:val="28"/>
          <w:szCs w:val="28"/>
        </w:rPr>
        <w:t>% (в 202</w:t>
      </w:r>
      <w:r w:rsidR="00123CE1" w:rsidRPr="00223F4D">
        <w:rPr>
          <w:sz w:val="28"/>
          <w:szCs w:val="28"/>
        </w:rPr>
        <w:t>2</w:t>
      </w:r>
      <w:r w:rsidRPr="00223F4D">
        <w:rPr>
          <w:sz w:val="28"/>
          <w:szCs w:val="28"/>
        </w:rPr>
        <w:t xml:space="preserve"> году – </w:t>
      </w:r>
      <w:r w:rsidR="00123CE1" w:rsidRPr="00223F4D">
        <w:rPr>
          <w:sz w:val="28"/>
          <w:szCs w:val="28"/>
        </w:rPr>
        <w:t>5</w:t>
      </w:r>
      <w:r w:rsidRPr="00223F4D">
        <w:rPr>
          <w:sz w:val="28"/>
          <w:szCs w:val="28"/>
        </w:rPr>
        <w:t>,5</w:t>
      </w:r>
      <w:r w:rsidR="00823EC0" w:rsidRPr="00223F4D">
        <w:rPr>
          <w:sz w:val="28"/>
          <w:szCs w:val="28"/>
        </w:rPr>
        <w:t> </w:t>
      </w:r>
      <w:r w:rsidRPr="00223F4D">
        <w:rPr>
          <w:sz w:val="28"/>
          <w:szCs w:val="28"/>
        </w:rPr>
        <w:t>%);</w:t>
      </w:r>
    </w:p>
    <w:p w14:paraId="55B4598B" w14:textId="19A266E2" w:rsidR="00A74FB2" w:rsidRPr="00223F4D" w:rsidRDefault="00A74FB2" w:rsidP="00BE0FF1">
      <w:pPr>
        <w:spacing w:line="360" w:lineRule="exact"/>
        <w:ind w:firstLine="709"/>
        <w:jc w:val="both"/>
        <w:rPr>
          <w:sz w:val="28"/>
          <w:szCs w:val="28"/>
        </w:rPr>
      </w:pPr>
      <w:r w:rsidRPr="00223F4D">
        <w:rPr>
          <w:sz w:val="28"/>
          <w:szCs w:val="28"/>
        </w:rPr>
        <w:t xml:space="preserve">недостаточный уровень государственной поддержки </w:t>
      </w:r>
      <w:r w:rsidR="004D382E">
        <w:rPr>
          <w:sz w:val="28"/>
          <w:szCs w:val="28"/>
        </w:rPr>
        <w:t>сельскохозяйственного производства</w:t>
      </w:r>
      <w:r w:rsidRPr="00223F4D">
        <w:rPr>
          <w:sz w:val="28"/>
          <w:szCs w:val="28"/>
        </w:rPr>
        <w:t xml:space="preserve">. Поддержка сельскохозяйственных организаций и </w:t>
      </w:r>
      <w:r w:rsidR="00823EC0" w:rsidRPr="00223F4D">
        <w:rPr>
          <w:sz w:val="28"/>
          <w:szCs w:val="28"/>
        </w:rPr>
        <w:t>крестьянских (фермерских) хозяйств (далее КФХ)</w:t>
      </w:r>
      <w:r w:rsidRPr="00223F4D">
        <w:rPr>
          <w:sz w:val="28"/>
          <w:szCs w:val="28"/>
        </w:rPr>
        <w:t xml:space="preserve"> в 202</w:t>
      </w:r>
      <w:r w:rsidR="00123CE1" w:rsidRPr="00223F4D">
        <w:rPr>
          <w:sz w:val="28"/>
          <w:szCs w:val="28"/>
        </w:rPr>
        <w:t>3</w:t>
      </w:r>
      <w:r w:rsidRPr="00223F4D">
        <w:rPr>
          <w:sz w:val="28"/>
          <w:szCs w:val="28"/>
        </w:rPr>
        <w:t xml:space="preserve"> году в расчете на 1 рубль производимой продукции составляет всего 4,3 копейки (в 202</w:t>
      </w:r>
      <w:r w:rsidR="00123CE1" w:rsidRPr="00223F4D">
        <w:rPr>
          <w:sz w:val="28"/>
          <w:szCs w:val="28"/>
        </w:rPr>
        <w:t>2</w:t>
      </w:r>
      <w:r w:rsidRPr="00223F4D">
        <w:rPr>
          <w:sz w:val="28"/>
          <w:szCs w:val="28"/>
        </w:rPr>
        <w:t xml:space="preserve"> году – 4,6 </w:t>
      </w:r>
      <w:r w:rsidR="004D382E">
        <w:rPr>
          <w:sz w:val="28"/>
          <w:szCs w:val="28"/>
        </w:rPr>
        <w:t>копеек</w:t>
      </w:r>
      <w:r w:rsidRPr="00223F4D">
        <w:rPr>
          <w:sz w:val="28"/>
          <w:szCs w:val="28"/>
        </w:rPr>
        <w:t xml:space="preserve">); </w:t>
      </w:r>
    </w:p>
    <w:p w14:paraId="02DBFC5F" w14:textId="5B52806D" w:rsidR="00A74FB2" w:rsidRPr="00223F4D" w:rsidRDefault="00A74FB2" w:rsidP="00BE0FF1">
      <w:pPr>
        <w:spacing w:line="360" w:lineRule="exact"/>
        <w:ind w:firstLine="709"/>
        <w:jc w:val="both"/>
        <w:rPr>
          <w:sz w:val="28"/>
          <w:szCs w:val="28"/>
        </w:rPr>
      </w:pPr>
      <w:r w:rsidRPr="00223F4D">
        <w:rPr>
          <w:sz w:val="28"/>
          <w:szCs w:val="28"/>
        </w:rPr>
        <w:t>недостаток квалифицированных кадров. В 202</w:t>
      </w:r>
      <w:r w:rsidR="00123CE1" w:rsidRPr="00223F4D">
        <w:rPr>
          <w:sz w:val="28"/>
          <w:szCs w:val="28"/>
        </w:rPr>
        <w:t>3</w:t>
      </w:r>
      <w:r w:rsidRPr="00223F4D">
        <w:rPr>
          <w:sz w:val="28"/>
          <w:szCs w:val="28"/>
        </w:rPr>
        <w:t xml:space="preserve"> году в сельскохозяйственных организациях обеспеченность специалистами составила 9</w:t>
      </w:r>
      <w:r w:rsidR="00123CE1" w:rsidRPr="00223F4D">
        <w:rPr>
          <w:sz w:val="28"/>
          <w:szCs w:val="28"/>
        </w:rPr>
        <w:t>3,5</w:t>
      </w:r>
      <w:r w:rsidR="00823EC0" w:rsidRPr="00223F4D">
        <w:rPr>
          <w:sz w:val="28"/>
          <w:szCs w:val="28"/>
        </w:rPr>
        <w:t xml:space="preserve"> </w:t>
      </w:r>
      <w:r w:rsidRPr="00223F4D">
        <w:rPr>
          <w:sz w:val="28"/>
          <w:szCs w:val="28"/>
        </w:rPr>
        <w:t>% (в 202</w:t>
      </w:r>
      <w:r w:rsidR="00123CE1" w:rsidRPr="00223F4D">
        <w:rPr>
          <w:sz w:val="28"/>
          <w:szCs w:val="28"/>
        </w:rPr>
        <w:t>2</w:t>
      </w:r>
      <w:r w:rsidRPr="00223F4D">
        <w:rPr>
          <w:sz w:val="28"/>
          <w:szCs w:val="28"/>
        </w:rPr>
        <w:t xml:space="preserve"> году – </w:t>
      </w:r>
      <w:r w:rsidR="00123CE1" w:rsidRPr="00223F4D">
        <w:rPr>
          <w:sz w:val="28"/>
          <w:szCs w:val="28"/>
        </w:rPr>
        <w:t>96,4</w:t>
      </w:r>
      <w:r w:rsidR="00823EC0" w:rsidRPr="00223F4D">
        <w:rPr>
          <w:sz w:val="28"/>
          <w:szCs w:val="28"/>
        </w:rPr>
        <w:t xml:space="preserve"> </w:t>
      </w:r>
      <w:r w:rsidRPr="00223F4D">
        <w:rPr>
          <w:sz w:val="28"/>
          <w:szCs w:val="28"/>
        </w:rPr>
        <w:t>%), из них только 1</w:t>
      </w:r>
      <w:r w:rsidR="00123CE1" w:rsidRPr="00223F4D">
        <w:rPr>
          <w:sz w:val="28"/>
          <w:szCs w:val="28"/>
        </w:rPr>
        <w:t>0,5</w:t>
      </w:r>
      <w:r w:rsidR="00823EC0" w:rsidRPr="00223F4D">
        <w:rPr>
          <w:sz w:val="28"/>
          <w:szCs w:val="28"/>
        </w:rPr>
        <w:t xml:space="preserve"> </w:t>
      </w:r>
      <w:r w:rsidRPr="00223F4D">
        <w:rPr>
          <w:sz w:val="28"/>
          <w:szCs w:val="28"/>
        </w:rPr>
        <w:t>% – молодые специалисты (в</w:t>
      </w:r>
      <w:r w:rsidR="006B155F" w:rsidRPr="00223F4D">
        <w:rPr>
          <w:sz w:val="28"/>
          <w:szCs w:val="28"/>
        </w:rPr>
        <w:t> </w:t>
      </w:r>
      <w:r w:rsidRPr="00223F4D">
        <w:rPr>
          <w:sz w:val="28"/>
          <w:szCs w:val="28"/>
        </w:rPr>
        <w:t>202</w:t>
      </w:r>
      <w:r w:rsidR="00123CE1" w:rsidRPr="00223F4D">
        <w:rPr>
          <w:sz w:val="28"/>
          <w:szCs w:val="28"/>
        </w:rPr>
        <w:t>2</w:t>
      </w:r>
      <w:r w:rsidRPr="00223F4D">
        <w:rPr>
          <w:sz w:val="28"/>
          <w:szCs w:val="28"/>
        </w:rPr>
        <w:t xml:space="preserve"> году – </w:t>
      </w:r>
      <w:r w:rsidR="00123CE1" w:rsidRPr="00223F4D">
        <w:rPr>
          <w:sz w:val="28"/>
          <w:szCs w:val="28"/>
        </w:rPr>
        <w:t>11,7</w:t>
      </w:r>
      <w:r w:rsidR="00823EC0" w:rsidRPr="00223F4D">
        <w:rPr>
          <w:sz w:val="28"/>
          <w:szCs w:val="28"/>
        </w:rPr>
        <w:t xml:space="preserve"> </w:t>
      </w:r>
      <w:r w:rsidRPr="00223F4D">
        <w:rPr>
          <w:sz w:val="28"/>
          <w:szCs w:val="28"/>
        </w:rPr>
        <w:t>%);</w:t>
      </w:r>
    </w:p>
    <w:p w14:paraId="4C6D77F1" w14:textId="77777777" w:rsidR="00A74FB2" w:rsidRPr="00223F4D" w:rsidRDefault="00A74FB2" w:rsidP="00BE0FF1">
      <w:pPr>
        <w:spacing w:line="360" w:lineRule="exact"/>
        <w:ind w:firstLine="709"/>
        <w:jc w:val="both"/>
        <w:rPr>
          <w:sz w:val="28"/>
          <w:szCs w:val="28"/>
        </w:rPr>
      </w:pPr>
      <w:r w:rsidRPr="00223F4D">
        <w:rPr>
          <w:sz w:val="28"/>
          <w:szCs w:val="28"/>
        </w:rPr>
        <w:t>рост себестоимости производства продукции сельского хозяйства на фоне общей инфляции.</w:t>
      </w:r>
    </w:p>
    <w:p w14:paraId="1E9F3192" w14:textId="77777777" w:rsidR="00A74FB2" w:rsidRPr="00223F4D" w:rsidRDefault="00A74FB2" w:rsidP="00BE0FF1">
      <w:pPr>
        <w:spacing w:line="360" w:lineRule="exact"/>
        <w:ind w:firstLine="709"/>
        <w:jc w:val="both"/>
        <w:rPr>
          <w:sz w:val="28"/>
          <w:szCs w:val="28"/>
        </w:rPr>
      </w:pPr>
      <w:r w:rsidRPr="00223F4D">
        <w:rPr>
          <w:sz w:val="28"/>
          <w:szCs w:val="28"/>
        </w:rPr>
        <w:t xml:space="preserve">В прогнозируемой перспективе сельское хозяйство продолжит свое развитие под воздействием двух разнонаправленных факторов: </w:t>
      </w:r>
    </w:p>
    <w:p w14:paraId="5C3D706D" w14:textId="77777777" w:rsidR="00A74FB2" w:rsidRPr="00223F4D" w:rsidRDefault="00A74FB2" w:rsidP="00BE0FF1">
      <w:pPr>
        <w:spacing w:line="360" w:lineRule="exact"/>
        <w:ind w:firstLine="709"/>
        <w:jc w:val="both"/>
        <w:rPr>
          <w:sz w:val="28"/>
          <w:szCs w:val="28"/>
        </w:rPr>
      </w:pPr>
      <w:r w:rsidRPr="00223F4D">
        <w:rPr>
          <w:sz w:val="28"/>
          <w:szCs w:val="28"/>
        </w:rPr>
        <w:t>с одной стороны – влияние санкционных мер по отношению к Российской Федерации, оказывающих сдерживающий эффект на интенсивное развитие отрасли (низкий уровень инвестиционной активности и реальных доходов населения, трудности привлечения инвестиционных кредитов и кредитов на осуществление текущей деятельности, ухудшение финансовых показателей деятельности сельскохозяйственных организаций),</w:t>
      </w:r>
    </w:p>
    <w:p w14:paraId="3C0EDCE4" w14:textId="77777777" w:rsidR="00A74FB2" w:rsidRPr="00223F4D" w:rsidRDefault="00A74FB2" w:rsidP="00BE0FF1">
      <w:pPr>
        <w:spacing w:line="360" w:lineRule="exact"/>
        <w:ind w:firstLine="709"/>
        <w:jc w:val="both"/>
        <w:rPr>
          <w:sz w:val="28"/>
          <w:szCs w:val="28"/>
        </w:rPr>
      </w:pPr>
      <w:r w:rsidRPr="00223F4D">
        <w:rPr>
          <w:sz w:val="28"/>
          <w:szCs w:val="28"/>
        </w:rPr>
        <w:t xml:space="preserve">с другой стороны – ввод в эксплуатацию ранее начатых инвестиционных проектов, адаптация большинства рынков к текущей макроэкономической </w:t>
      </w:r>
      <w:r w:rsidRPr="00223F4D">
        <w:rPr>
          <w:sz w:val="28"/>
          <w:szCs w:val="28"/>
        </w:rPr>
        <w:lastRenderedPageBreak/>
        <w:t xml:space="preserve">ситуации и ориентации на замещение отечественными аналогами объемов импортной продукции, попавшей под продовольственное эмбарго, восстановительные процессы в экономике, которые приведут к росту инвестиционной активности и рентабельности организаций, оживлению потребительского спроса. </w:t>
      </w:r>
    </w:p>
    <w:p w14:paraId="213CE1C2" w14:textId="3A9C5B9C" w:rsidR="00A74FB2" w:rsidRPr="00223F4D" w:rsidRDefault="00A74FB2" w:rsidP="00BE0FF1">
      <w:pPr>
        <w:pStyle w:val="21"/>
        <w:spacing w:line="360" w:lineRule="exact"/>
        <w:ind w:firstLine="709"/>
        <w:rPr>
          <w:b w:val="0"/>
          <w:bCs w:val="0"/>
          <w:sz w:val="28"/>
          <w:szCs w:val="28"/>
        </w:rPr>
      </w:pPr>
      <w:r w:rsidRPr="00223F4D">
        <w:rPr>
          <w:b w:val="0"/>
          <w:bCs w:val="0"/>
          <w:sz w:val="28"/>
          <w:szCs w:val="28"/>
        </w:rPr>
        <w:t>Увеличению объемов продукции растениеводства и животноводства в прогнозном периоде будет способствовать окончание реализации в 202</w:t>
      </w:r>
      <w:r w:rsidR="005C11AB" w:rsidRPr="00223F4D">
        <w:rPr>
          <w:b w:val="0"/>
          <w:bCs w:val="0"/>
          <w:sz w:val="28"/>
          <w:szCs w:val="28"/>
        </w:rPr>
        <w:t>4</w:t>
      </w:r>
      <w:r w:rsidRPr="00223F4D">
        <w:rPr>
          <w:b w:val="0"/>
          <w:bCs w:val="0"/>
          <w:sz w:val="28"/>
          <w:szCs w:val="28"/>
        </w:rPr>
        <w:t xml:space="preserve"> году следующих инвестиционных проектов:</w:t>
      </w:r>
    </w:p>
    <w:p w14:paraId="79B4504B" w14:textId="3C909283" w:rsidR="001A68A3" w:rsidRPr="00223F4D" w:rsidRDefault="001A68A3" w:rsidP="001A68A3">
      <w:pPr>
        <w:spacing w:line="360" w:lineRule="exact"/>
        <w:ind w:firstLine="709"/>
        <w:jc w:val="both"/>
        <w:rPr>
          <w:sz w:val="28"/>
          <w:szCs w:val="28"/>
        </w:rPr>
      </w:pPr>
      <w:r w:rsidRPr="00223F4D">
        <w:rPr>
          <w:sz w:val="28"/>
          <w:szCs w:val="28"/>
        </w:rPr>
        <w:t xml:space="preserve">строительство молочной фермы на 500 голов </w:t>
      </w:r>
      <w:r w:rsidR="004D382E">
        <w:rPr>
          <w:sz w:val="28"/>
          <w:szCs w:val="28"/>
        </w:rPr>
        <w:t>крупного рогатого скота</w:t>
      </w:r>
      <w:r w:rsidRPr="00223F4D">
        <w:rPr>
          <w:sz w:val="28"/>
          <w:szCs w:val="28"/>
        </w:rPr>
        <w:t xml:space="preserve"> (С</w:t>
      </w:r>
      <w:r w:rsidR="004D382E">
        <w:rPr>
          <w:sz w:val="28"/>
          <w:szCs w:val="28"/>
        </w:rPr>
        <w:t>ельскохозяйственный производственный кооператив</w:t>
      </w:r>
      <w:r w:rsidRPr="00223F4D">
        <w:rPr>
          <w:sz w:val="28"/>
          <w:szCs w:val="28"/>
        </w:rPr>
        <w:t> «Левочский», Хвойнинский муниципальный округ Новгородской области);</w:t>
      </w:r>
    </w:p>
    <w:p w14:paraId="0AB61BB9" w14:textId="57CDC7F5" w:rsidR="001A68A3" w:rsidRPr="00223F4D" w:rsidRDefault="001A68A3" w:rsidP="001A68A3">
      <w:pPr>
        <w:spacing w:line="360" w:lineRule="exact"/>
        <w:ind w:firstLine="709"/>
        <w:jc w:val="both"/>
        <w:rPr>
          <w:spacing w:val="-4"/>
          <w:sz w:val="28"/>
          <w:szCs w:val="28"/>
        </w:rPr>
      </w:pPr>
      <w:r w:rsidRPr="00223F4D">
        <w:rPr>
          <w:spacing w:val="-4"/>
          <w:sz w:val="28"/>
          <w:szCs w:val="28"/>
        </w:rPr>
        <w:t xml:space="preserve">строительство молочной фермы на 100 голов </w:t>
      </w:r>
      <w:r w:rsidR="004D382E">
        <w:rPr>
          <w:spacing w:val="-4"/>
          <w:sz w:val="28"/>
          <w:szCs w:val="28"/>
        </w:rPr>
        <w:t>крупного рогатого скота</w:t>
      </w:r>
      <w:r w:rsidRPr="00223F4D">
        <w:rPr>
          <w:spacing w:val="-4"/>
          <w:sz w:val="28"/>
          <w:szCs w:val="28"/>
        </w:rPr>
        <w:t xml:space="preserve"> (</w:t>
      </w:r>
      <w:r w:rsidR="004D382E">
        <w:rPr>
          <w:spacing w:val="-4"/>
          <w:sz w:val="28"/>
          <w:szCs w:val="28"/>
        </w:rPr>
        <w:t>Общество с ограниченной ответственностью</w:t>
      </w:r>
      <w:r w:rsidRPr="00223F4D">
        <w:rPr>
          <w:spacing w:val="-4"/>
          <w:sz w:val="28"/>
          <w:szCs w:val="28"/>
        </w:rPr>
        <w:t xml:space="preserve"> «Агро-Волок», Боровичский муниципальный район);</w:t>
      </w:r>
    </w:p>
    <w:p w14:paraId="0D0C5AFC" w14:textId="4DF01071" w:rsidR="001A68A3" w:rsidRPr="00223F4D" w:rsidRDefault="001A68A3" w:rsidP="001A68A3">
      <w:pPr>
        <w:spacing w:line="360" w:lineRule="exact"/>
        <w:ind w:firstLine="709"/>
        <w:jc w:val="both"/>
        <w:rPr>
          <w:spacing w:val="-4"/>
          <w:sz w:val="28"/>
          <w:szCs w:val="28"/>
        </w:rPr>
      </w:pPr>
      <w:r w:rsidRPr="00223F4D">
        <w:rPr>
          <w:spacing w:val="-4"/>
          <w:sz w:val="28"/>
          <w:szCs w:val="28"/>
        </w:rPr>
        <w:t>реконструкция животноводческой фермы и строительство доильно-молочного блока (К</w:t>
      </w:r>
      <w:r w:rsidR="004D382E">
        <w:rPr>
          <w:spacing w:val="-4"/>
          <w:sz w:val="28"/>
          <w:szCs w:val="28"/>
        </w:rPr>
        <w:t>рестьянское (фермерское) хозяйство</w:t>
      </w:r>
      <w:r w:rsidRPr="00223F4D">
        <w:rPr>
          <w:spacing w:val="-4"/>
          <w:sz w:val="28"/>
          <w:szCs w:val="28"/>
        </w:rPr>
        <w:t xml:space="preserve"> Базаева</w:t>
      </w:r>
      <w:r w:rsidR="00791D4A" w:rsidRPr="00223F4D">
        <w:rPr>
          <w:spacing w:val="-4"/>
          <w:sz w:val="28"/>
          <w:szCs w:val="28"/>
        </w:rPr>
        <w:t xml:space="preserve"> М.Н.</w:t>
      </w:r>
      <w:r w:rsidRPr="00223F4D">
        <w:rPr>
          <w:spacing w:val="-4"/>
          <w:sz w:val="28"/>
          <w:szCs w:val="28"/>
        </w:rPr>
        <w:t>, Мошенской муниципальный округ Новгородской области);</w:t>
      </w:r>
    </w:p>
    <w:p w14:paraId="3A9E4C40" w14:textId="509477A7" w:rsidR="001A68A3" w:rsidRPr="00223F4D" w:rsidRDefault="001A68A3" w:rsidP="001A68A3">
      <w:pPr>
        <w:spacing w:line="360" w:lineRule="exact"/>
        <w:ind w:firstLine="709"/>
        <w:jc w:val="both"/>
        <w:rPr>
          <w:spacing w:val="-4"/>
          <w:sz w:val="28"/>
          <w:szCs w:val="28"/>
        </w:rPr>
      </w:pPr>
      <w:r w:rsidRPr="00223F4D">
        <w:rPr>
          <w:spacing w:val="-4"/>
          <w:sz w:val="28"/>
          <w:szCs w:val="28"/>
        </w:rPr>
        <w:t xml:space="preserve">реконструкция животноводческого помещения для выращивания ремонтного молодняка </w:t>
      </w:r>
      <w:r w:rsidR="004D382E">
        <w:rPr>
          <w:spacing w:val="-4"/>
          <w:sz w:val="28"/>
          <w:szCs w:val="28"/>
        </w:rPr>
        <w:t>крупного рогатого скота</w:t>
      </w:r>
      <w:r w:rsidRPr="00223F4D">
        <w:rPr>
          <w:spacing w:val="-4"/>
          <w:sz w:val="28"/>
          <w:szCs w:val="28"/>
        </w:rPr>
        <w:t xml:space="preserve"> на 250 голов (З</w:t>
      </w:r>
      <w:r w:rsidR="004D382E">
        <w:rPr>
          <w:spacing w:val="-4"/>
          <w:sz w:val="28"/>
          <w:szCs w:val="28"/>
        </w:rPr>
        <w:t>акрытое акционерное общество</w:t>
      </w:r>
      <w:r w:rsidRPr="00223F4D">
        <w:rPr>
          <w:spacing w:val="-4"/>
          <w:sz w:val="28"/>
          <w:szCs w:val="28"/>
        </w:rPr>
        <w:t xml:space="preserve"> «Садко», Батецкий муниципальный округ Новгородской области);</w:t>
      </w:r>
    </w:p>
    <w:p w14:paraId="39E1BD97" w14:textId="7AB5042E" w:rsidR="00791D4A" w:rsidRPr="00223F4D" w:rsidRDefault="00791D4A" w:rsidP="001A68A3">
      <w:pPr>
        <w:spacing w:line="360" w:lineRule="exact"/>
        <w:ind w:firstLine="709"/>
        <w:jc w:val="both"/>
        <w:rPr>
          <w:spacing w:val="-4"/>
          <w:sz w:val="28"/>
          <w:szCs w:val="28"/>
        </w:rPr>
      </w:pPr>
      <w:r w:rsidRPr="00223F4D">
        <w:rPr>
          <w:spacing w:val="-4"/>
          <w:sz w:val="28"/>
          <w:szCs w:val="28"/>
        </w:rPr>
        <w:t>строительство птицеводческого комплекса (</w:t>
      </w:r>
      <w:r w:rsidR="004D382E">
        <w:rPr>
          <w:spacing w:val="-4"/>
          <w:sz w:val="28"/>
          <w:szCs w:val="28"/>
        </w:rPr>
        <w:t>Общество с ограниченной ответственностью</w:t>
      </w:r>
      <w:r w:rsidRPr="00223F4D">
        <w:rPr>
          <w:spacing w:val="-4"/>
          <w:sz w:val="28"/>
          <w:szCs w:val="28"/>
        </w:rPr>
        <w:t xml:space="preserve"> «Новгородский Бекон», Новгородский муниципальный район);</w:t>
      </w:r>
    </w:p>
    <w:p w14:paraId="026E8B81" w14:textId="5418F61D" w:rsidR="00791D4A" w:rsidRPr="00223F4D" w:rsidRDefault="00791D4A" w:rsidP="001A68A3">
      <w:pPr>
        <w:spacing w:line="360" w:lineRule="exact"/>
        <w:ind w:firstLine="709"/>
        <w:jc w:val="both"/>
        <w:rPr>
          <w:spacing w:val="-4"/>
          <w:sz w:val="28"/>
          <w:szCs w:val="28"/>
        </w:rPr>
      </w:pPr>
      <w:r w:rsidRPr="00223F4D">
        <w:rPr>
          <w:spacing w:val="-4"/>
          <w:sz w:val="28"/>
          <w:szCs w:val="28"/>
        </w:rPr>
        <w:t>ввод в эксплуатацию цеха по заготовке, переработке и хранению экологически чистой продукции (С</w:t>
      </w:r>
      <w:r w:rsidR="004D382E">
        <w:rPr>
          <w:spacing w:val="-4"/>
          <w:sz w:val="28"/>
          <w:szCs w:val="28"/>
        </w:rPr>
        <w:t>ельскохозяйственный потребительский перерабатывающий сбытовой кооператив</w:t>
      </w:r>
      <w:r w:rsidRPr="00223F4D">
        <w:rPr>
          <w:spacing w:val="-4"/>
          <w:sz w:val="28"/>
          <w:szCs w:val="28"/>
        </w:rPr>
        <w:t xml:space="preserve"> «Новгородская ягода», Поддорский муниципальный район);</w:t>
      </w:r>
    </w:p>
    <w:p w14:paraId="384BFF61" w14:textId="32CE1900" w:rsidR="00791D4A" w:rsidRPr="00223F4D" w:rsidRDefault="00791D4A" w:rsidP="00791D4A">
      <w:pPr>
        <w:spacing w:line="360" w:lineRule="exact"/>
        <w:ind w:firstLine="709"/>
        <w:jc w:val="both"/>
        <w:rPr>
          <w:spacing w:val="-4"/>
          <w:sz w:val="28"/>
          <w:szCs w:val="28"/>
        </w:rPr>
      </w:pPr>
      <w:r w:rsidRPr="00223F4D">
        <w:rPr>
          <w:spacing w:val="-4"/>
          <w:sz w:val="28"/>
          <w:szCs w:val="28"/>
        </w:rPr>
        <w:t>строительство тепличного хозяйства по выращиванию овощей, ягод и органических кормов для животных (</w:t>
      </w:r>
      <w:r w:rsidR="004D382E" w:rsidRPr="00223F4D">
        <w:rPr>
          <w:spacing w:val="-4"/>
          <w:sz w:val="28"/>
          <w:szCs w:val="28"/>
        </w:rPr>
        <w:t>К</w:t>
      </w:r>
      <w:r w:rsidR="004D382E">
        <w:rPr>
          <w:spacing w:val="-4"/>
          <w:sz w:val="28"/>
          <w:szCs w:val="28"/>
        </w:rPr>
        <w:t>рестьянское (фермерское) хозяйство</w:t>
      </w:r>
      <w:r w:rsidRPr="00223F4D">
        <w:rPr>
          <w:spacing w:val="-4"/>
          <w:sz w:val="28"/>
          <w:szCs w:val="28"/>
        </w:rPr>
        <w:t xml:space="preserve"> Бычковск</w:t>
      </w:r>
      <w:r w:rsidR="00560894">
        <w:rPr>
          <w:spacing w:val="-4"/>
          <w:sz w:val="28"/>
          <w:szCs w:val="28"/>
        </w:rPr>
        <w:t>ой</w:t>
      </w:r>
      <w:r w:rsidRPr="00223F4D">
        <w:rPr>
          <w:spacing w:val="-4"/>
          <w:sz w:val="28"/>
          <w:szCs w:val="28"/>
        </w:rPr>
        <w:t xml:space="preserve"> А.А., Любытинский муниципальный район).</w:t>
      </w:r>
    </w:p>
    <w:p w14:paraId="5DEB2143" w14:textId="77777777" w:rsidR="001F4AA0" w:rsidRPr="00223F4D" w:rsidRDefault="001F4AA0" w:rsidP="001F4AA0">
      <w:pPr>
        <w:pStyle w:val="21"/>
        <w:spacing w:line="360" w:lineRule="exact"/>
        <w:ind w:firstLine="709"/>
        <w:rPr>
          <w:b w:val="0"/>
          <w:iCs/>
          <w:sz w:val="28"/>
          <w:szCs w:val="28"/>
        </w:rPr>
      </w:pPr>
      <w:r w:rsidRPr="00223F4D">
        <w:rPr>
          <w:b w:val="0"/>
          <w:iCs/>
          <w:sz w:val="28"/>
          <w:szCs w:val="28"/>
        </w:rPr>
        <w:t>Продолжится реализация инвестиционных проектов по строительству и модернизации производственных объектов в сфере картофелеводства, овощеводства, промышленного садоводства и зернового хозяйства.</w:t>
      </w:r>
    </w:p>
    <w:p w14:paraId="2ADDFA0B" w14:textId="77777777" w:rsidR="001F4AA0" w:rsidRPr="00223F4D" w:rsidRDefault="001F4AA0" w:rsidP="001F4AA0">
      <w:pPr>
        <w:pStyle w:val="21"/>
        <w:spacing w:line="360" w:lineRule="exact"/>
        <w:ind w:firstLine="709"/>
        <w:rPr>
          <w:b w:val="0"/>
          <w:iCs/>
          <w:sz w:val="28"/>
          <w:szCs w:val="28"/>
        </w:rPr>
      </w:pPr>
      <w:r w:rsidRPr="00223F4D">
        <w:rPr>
          <w:b w:val="0"/>
          <w:iCs/>
          <w:sz w:val="28"/>
          <w:szCs w:val="28"/>
        </w:rPr>
        <w:t>В сельскохозяйственных организациях Новгородской области будут увеличены объемы заготовки кормов, внедрены более прогрессивные технологии. За счет внедрения современных технологий заготовки кормов, использования заквасок и консервантов улучшатся качественные и количественные показатели кормов.</w:t>
      </w:r>
    </w:p>
    <w:p w14:paraId="20CE5489" w14:textId="77777777" w:rsidR="001F4AA0" w:rsidRPr="00223F4D" w:rsidRDefault="001F4AA0" w:rsidP="001F4AA0">
      <w:pPr>
        <w:pStyle w:val="21"/>
        <w:spacing w:line="360" w:lineRule="exact"/>
        <w:ind w:firstLine="709"/>
        <w:rPr>
          <w:b w:val="0"/>
          <w:bCs w:val="0"/>
          <w:sz w:val="28"/>
          <w:szCs w:val="28"/>
        </w:rPr>
      </w:pPr>
      <w:r w:rsidRPr="00223F4D">
        <w:rPr>
          <w:b w:val="0"/>
          <w:bCs w:val="0"/>
          <w:sz w:val="28"/>
          <w:szCs w:val="28"/>
        </w:rPr>
        <w:lastRenderedPageBreak/>
        <w:t>Будет продолжена работа по улучшению качественного состава стада сельскохозяйственных животных за счет проведения селекционно-племенной работы и приобретения племенного скота.</w:t>
      </w:r>
    </w:p>
    <w:p w14:paraId="50D3492B" w14:textId="101081B2" w:rsidR="00A74FB2" w:rsidRPr="00223F4D" w:rsidRDefault="00A74FB2" w:rsidP="00BE0FF1">
      <w:pPr>
        <w:spacing w:line="360" w:lineRule="exact"/>
        <w:ind w:firstLine="709"/>
        <w:jc w:val="both"/>
        <w:rPr>
          <w:sz w:val="28"/>
          <w:szCs w:val="28"/>
        </w:rPr>
      </w:pPr>
      <w:r w:rsidRPr="00223F4D">
        <w:rPr>
          <w:sz w:val="28"/>
          <w:szCs w:val="28"/>
        </w:rPr>
        <w:t xml:space="preserve">Прогноз основных параметров социально-экономического развития сельского хозяйства </w:t>
      </w:r>
      <w:r w:rsidR="001600B9" w:rsidRPr="00223F4D">
        <w:rPr>
          <w:sz w:val="28"/>
          <w:szCs w:val="28"/>
        </w:rPr>
        <w:t xml:space="preserve">Новгородской </w:t>
      </w:r>
      <w:r w:rsidRPr="00223F4D">
        <w:rPr>
          <w:sz w:val="28"/>
          <w:szCs w:val="28"/>
        </w:rPr>
        <w:t>области на 202</w:t>
      </w:r>
      <w:r w:rsidR="001F4AA0" w:rsidRPr="00223F4D">
        <w:rPr>
          <w:sz w:val="28"/>
          <w:szCs w:val="28"/>
        </w:rPr>
        <w:t>5</w:t>
      </w:r>
      <w:r w:rsidRPr="00223F4D">
        <w:rPr>
          <w:sz w:val="28"/>
          <w:szCs w:val="28"/>
        </w:rPr>
        <w:t>–202</w:t>
      </w:r>
      <w:r w:rsidR="001F4AA0" w:rsidRPr="00223F4D">
        <w:rPr>
          <w:sz w:val="28"/>
          <w:szCs w:val="28"/>
        </w:rPr>
        <w:t>7</w:t>
      </w:r>
      <w:r w:rsidRPr="00223F4D">
        <w:rPr>
          <w:sz w:val="28"/>
          <w:szCs w:val="28"/>
        </w:rPr>
        <w:t xml:space="preserve"> годы разработан в составе двух основных вариантов – консервативного и базового. </w:t>
      </w:r>
    </w:p>
    <w:p w14:paraId="54AAD0E9" w14:textId="3E8A7EF5" w:rsidR="00A74FB2" w:rsidRPr="00223F4D" w:rsidRDefault="00A74FB2" w:rsidP="00BE0FF1">
      <w:pPr>
        <w:pStyle w:val="21"/>
        <w:spacing w:line="360" w:lineRule="exact"/>
        <w:ind w:firstLine="709"/>
        <w:rPr>
          <w:b w:val="0"/>
          <w:bCs w:val="0"/>
          <w:sz w:val="28"/>
          <w:szCs w:val="28"/>
        </w:rPr>
      </w:pPr>
      <w:r w:rsidRPr="00223F4D">
        <w:rPr>
          <w:b w:val="0"/>
          <w:bCs w:val="0"/>
          <w:sz w:val="28"/>
          <w:szCs w:val="28"/>
        </w:rPr>
        <w:t>Индекс производства продукции сельского хозяйства на 202</w:t>
      </w:r>
      <w:r w:rsidR="001F4AA0" w:rsidRPr="00223F4D">
        <w:rPr>
          <w:b w:val="0"/>
          <w:bCs w:val="0"/>
          <w:sz w:val="28"/>
          <w:szCs w:val="28"/>
        </w:rPr>
        <w:t>5</w:t>
      </w:r>
      <w:r w:rsidRPr="00223F4D">
        <w:rPr>
          <w:b w:val="0"/>
          <w:bCs w:val="0"/>
          <w:sz w:val="28"/>
          <w:szCs w:val="28"/>
        </w:rPr>
        <w:t>– 202</w:t>
      </w:r>
      <w:r w:rsidR="001F4AA0" w:rsidRPr="00223F4D">
        <w:rPr>
          <w:b w:val="0"/>
          <w:bCs w:val="0"/>
          <w:sz w:val="28"/>
          <w:szCs w:val="28"/>
        </w:rPr>
        <w:t>7</w:t>
      </w:r>
      <w:r w:rsidRPr="00223F4D">
        <w:rPr>
          <w:b w:val="0"/>
          <w:bCs w:val="0"/>
          <w:sz w:val="28"/>
          <w:szCs w:val="28"/>
        </w:rPr>
        <w:t xml:space="preserve"> годы по консервативному варианту увеличится на </w:t>
      </w:r>
      <w:r w:rsidR="001F4AA0" w:rsidRPr="00223F4D">
        <w:rPr>
          <w:b w:val="0"/>
          <w:bCs w:val="0"/>
          <w:sz w:val="28"/>
          <w:szCs w:val="28"/>
        </w:rPr>
        <w:t>1,4</w:t>
      </w:r>
      <w:r w:rsidR="00563516" w:rsidRPr="00223F4D">
        <w:rPr>
          <w:b w:val="0"/>
          <w:bCs w:val="0"/>
          <w:sz w:val="28"/>
          <w:szCs w:val="28"/>
        </w:rPr>
        <w:t xml:space="preserve"> </w:t>
      </w:r>
      <w:r w:rsidRPr="00223F4D">
        <w:rPr>
          <w:b w:val="0"/>
          <w:bCs w:val="0"/>
          <w:sz w:val="28"/>
          <w:szCs w:val="28"/>
        </w:rPr>
        <w:t>% к оценке 202</w:t>
      </w:r>
      <w:r w:rsidR="001F4AA0" w:rsidRPr="00223F4D">
        <w:rPr>
          <w:b w:val="0"/>
          <w:bCs w:val="0"/>
          <w:sz w:val="28"/>
          <w:szCs w:val="28"/>
        </w:rPr>
        <w:t>4</w:t>
      </w:r>
      <w:r w:rsidRPr="00223F4D">
        <w:rPr>
          <w:b w:val="0"/>
          <w:bCs w:val="0"/>
          <w:sz w:val="28"/>
          <w:szCs w:val="28"/>
        </w:rPr>
        <w:t xml:space="preserve"> года, по базовому варианту – на 1,2</w:t>
      </w:r>
      <w:r w:rsidR="00563516" w:rsidRPr="00223F4D">
        <w:rPr>
          <w:b w:val="0"/>
          <w:bCs w:val="0"/>
          <w:sz w:val="28"/>
          <w:szCs w:val="28"/>
        </w:rPr>
        <w:t xml:space="preserve"> </w:t>
      </w:r>
      <w:r w:rsidRPr="00223F4D">
        <w:rPr>
          <w:b w:val="0"/>
          <w:bCs w:val="0"/>
          <w:sz w:val="28"/>
          <w:szCs w:val="28"/>
        </w:rPr>
        <w:t>%.</w:t>
      </w:r>
    </w:p>
    <w:p w14:paraId="381D4FC4" w14:textId="042F33AD" w:rsidR="00A74FB2" w:rsidRPr="00223F4D" w:rsidRDefault="00A74FB2" w:rsidP="00BE0FF1">
      <w:pPr>
        <w:pStyle w:val="21"/>
        <w:spacing w:line="360" w:lineRule="exact"/>
        <w:ind w:firstLine="709"/>
        <w:rPr>
          <w:b w:val="0"/>
          <w:bCs w:val="0"/>
          <w:sz w:val="28"/>
          <w:szCs w:val="28"/>
        </w:rPr>
      </w:pPr>
      <w:r w:rsidRPr="00223F4D">
        <w:rPr>
          <w:b w:val="0"/>
          <w:bCs w:val="0"/>
          <w:sz w:val="28"/>
          <w:szCs w:val="28"/>
        </w:rPr>
        <w:t>По базовому варианту на 202</w:t>
      </w:r>
      <w:r w:rsidR="001F4AA0" w:rsidRPr="00223F4D">
        <w:rPr>
          <w:b w:val="0"/>
          <w:bCs w:val="0"/>
          <w:sz w:val="28"/>
          <w:szCs w:val="28"/>
        </w:rPr>
        <w:t>5</w:t>
      </w:r>
      <w:r w:rsidRPr="00223F4D">
        <w:rPr>
          <w:b w:val="0"/>
          <w:bCs w:val="0"/>
          <w:sz w:val="28"/>
          <w:szCs w:val="28"/>
        </w:rPr>
        <w:t>–202</w:t>
      </w:r>
      <w:r w:rsidR="001F4AA0" w:rsidRPr="00223F4D">
        <w:rPr>
          <w:b w:val="0"/>
          <w:bCs w:val="0"/>
          <w:sz w:val="28"/>
          <w:szCs w:val="28"/>
        </w:rPr>
        <w:t>7</w:t>
      </w:r>
      <w:r w:rsidRPr="00223F4D">
        <w:rPr>
          <w:b w:val="0"/>
          <w:bCs w:val="0"/>
          <w:sz w:val="28"/>
          <w:szCs w:val="28"/>
        </w:rPr>
        <w:t xml:space="preserve"> годы индекс производства в отрасли растениеводства увеличится на </w:t>
      </w:r>
      <w:r w:rsidR="001F4AA0" w:rsidRPr="00223F4D">
        <w:rPr>
          <w:b w:val="0"/>
          <w:bCs w:val="0"/>
          <w:sz w:val="28"/>
          <w:szCs w:val="28"/>
        </w:rPr>
        <w:t>3,0</w:t>
      </w:r>
      <w:r w:rsidR="00563516" w:rsidRPr="00223F4D">
        <w:rPr>
          <w:b w:val="0"/>
          <w:bCs w:val="0"/>
          <w:sz w:val="28"/>
          <w:szCs w:val="28"/>
        </w:rPr>
        <w:t xml:space="preserve"> </w:t>
      </w:r>
      <w:r w:rsidRPr="00223F4D">
        <w:rPr>
          <w:b w:val="0"/>
          <w:bCs w:val="0"/>
          <w:sz w:val="28"/>
          <w:szCs w:val="28"/>
        </w:rPr>
        <w:t>% к оценке 202</w:t>
      </w:r>
      <w:r w:rsidR="001F4AA0" w:rsidRPr="00223F4D">
        <w:rPr>
          <w:b w:val="0"/>
          <w:bCs w:val="0"/>
          <w:sz w:val="28"/>
          <w:szCs w:val="28"/>
        </w:rPr>
        <w:t>4</w:t>
      </w:r>
      <w:r w:rsidRPr="00223F4D">
        <w:rPr>
          <w:b w:val="0"/>
          <w:bCs w:val="0"/>
          <w:sz w:val="28"/>
          <w:szCs w:val="28"/>
        </w:rPr>
        <w:t xml:space="preserve"> года, в отрасли животноводства – на </w:t>
      </w:r>
      <w:r w:rsidR="001F4AA0" w:rsidRPr="00223F4D">
        <w:rPr>
          <w:b w:val="0"/>
          <w:bCs w:val="0"/>
          <w:sz w:val="28"/>
          <w:szCs w:val="28"/>
        </w:rPr>
        <w:t>2,7</w:t>
      </w:r>
      <w:r w:rsidR="00563516" w:rsidRPr="00223F4D">
        <w:rPr>
          <w:b w:val="0"/>
          <w:bCs w:val="0"/>
          <w:sz w:val="28"/>
          <w:szCs w:val="28"/>
        </w:rPr>
        <w:t xml:space="preserve"> </w:t>
      </w:r>
      <w:r w:rsidRPr="00223F4D">
        <w:rPr>
          <w:b w:val="0"/>
          <w:bCs w:val="0"/>
          <w:sz w:val="28"/>
          <w:szCs w:val="28"/>
        </w:rPr>
        <w:t>%.</w:t>
      </w:r>
    </w:p>
    <w:p w14:paraId="5789D2DD" w14:textId="1DF0E2C9" w:rsidR="00A74FB2" w:rsidRPr="00223F4D" w:rsidRDefault="00A74FB2" w:rsidP="001F4AA0">
      <w:pPr>
        <w:pStyle w:val="21"/>
        <w:spacing w:line="360" w:lineRule="exact"/>
        <w:ind w:firstLine="709"/>
        <w:rPr>
          <w:b w:val="0"/>
          <w:bCs w:val="0"/>
          <w:sz w:val="28"/>
          <w:szCs w:val="28"/>
        </w:rPr>
      </w:pPr>
      <w:r w:rsidRPr="00223F4D">
        <w:rPr>
          <w:b w:val="0"/>
          <w:bCs w:val="0"/>
          <w:sz w:val="28"/>
          <w:szCs w:val="28"/>
        </w:rPr>
        <w:t>В государственной программе Новгородской области «Развитие сельского хозяйства в Новгородской области»</w:t>
      </w:r>
      <w:r w:rsidR="001F4AA0" w:rsidRPr="00223F4D">
        <w:rPr>
          <w:b w:val="0"/>
          <w:bCs w:val="0"/>
          <w:sz w:val="28"/>
          <w:szCs w:val="28"/>
        </w:rPr>
        <w:t xml:space="preserve"> </w:t>
      </w:r>
      <w:r w:rsidRPr="00223F4D">
        <w:rPr>
          <w:b w:val="0"/>
          <w:bCs w:val="0"/>
          <w:sz w:val="28"/>
          <w:szCs w:val="28"/>
        </w:rPr>
        <w:t>индекс производства продукции сельского хозяйства в хозяйствах всех категорий на 202</w:t>
      </w:r>
      <w:r w:rsidR="001F4AA0" w:rsidRPr="00223F4D">
        <w:rPr>
          <w:b w:val="0"/>
          <w:bCs w:val="0"/>
          <w:sz w:val="28"/>
          <w:szCs w:val="28"/>
        </w:rPr>
        <w:t>4</w:t>
      </w:r>
      <w:r w:rsidRPr="00223F4D">
        <w:rPr>
          <w:b w:val="0"/>
          <w:bCs w:val="0"/>
          <w:sz w:val="28"/>
          <w:szCs w:val="28"/>
        </w:rPr>
        <w:t xml:space="preserve"> год планируется на уровне 100,</w:t>
      </w:r>
      <w:r w:rsidR="001F4AA0" w:rsidRPr="00223F4D">
        <w:rPr>
          <w:b w:val="0"/>
          <w:bCs w:val="0"/>
          <w:sz w:val="28"/>
          <w:szCs w:val="28"/>
        </w:rPr>
        <w:t>2</w:t>
      </w:r>
      <w:r w:rsidR="00563516" w:rsidRPr="00223F4D">
        <w:rPr>
          <w:b w:val="0"/>
          <w:bCs w:val="0"/>
          <w:sz w:val="28"/>
          <w:szCs w:val="28"/>
        </w:rPr>
        <w:t xml:space="preserve"> </w:t>
      </w:r>
      <w:r w:rsidRPr="00223F4D">
        <w:rPr>
          <w:b w:val="0"/>
          <w:bCs w:val="0"/>
          <w:sz w:val="28"/>
          <w:szCs w:val="28"/>
        </w:rPr>
        <w:t>%, на 202</w:t>
      </w:r>
      <w:r w:rsidR="001F4AA0" w:rsidRPr="00223F4D">
        <w:rPr>
          <w:b w:val="0"/>
          <w:bCs w:val="0"/>
          <w:sz w:val="28"/>
          <w:szCs w:val="28"/>
        </w:rPr>
        <w:t>5</w:t>
      </w:r>
      <w:r w:rsidR="00251865" w:rsidRPr="00223F4D">
        <w:rPr>
          <w:b w:val="0"/>
          <w:bCs w:val="0"/>
          <w:sz w:val="28"/>
          <w:szCs w:val="28"/>
        </w:rPr>
        <w:t> </w:t>
      </w:r>
      <w:r w:rsidRPr="00223F4D">
        <w:rPr>
          <w:b w:val="0"/>
          <w:bCs w:val="0"/>
          <w:sz w:val="28"/>
          <w:szCs w:val="28"/>
        </w:rPr>
        <w:t>год – 10</w:t>
      </w:r>
      <w:r w:rsidR="001F4AA0" w:rsidRPr="00223F4D">
        <w:rPr>
          <w:b w:val="0"/>
          <w:bCs w:val="0"/>
          <w:sz w:val="28"/>
          <w:szCs w:val="28"/>
        </w:rPr>
        <w:t>0</w:t>
      </w:r>
      <w:r w:rsidR="00754DAE" w:rsidRPr="00223F4D">
        <w:rPr>
          <w:b w:val="0"/>
          <w:bCs w:val="0"/>
          <w:sz w:val="28"/>
          <w:szCs w:val="28"/>
        </w:rPr>
        <w:t>,</w:t>
      </w:r>
      <w:r w:rsidR="001F4AA0" w:rsidRPr="00223F4D">
        <w:rPr>
          <w:b w:val="0"/>
          <w:bCs w:val="0"/>
          <w:sz w:val="28"/>
          <w:szCs w:val="28"/>
        </w:rPr>
        <w:t>4</w:t>
      </w:r>
      <w:r w:rsidR="00563516" w:rsidRPr="00223F4D">
        <w:rPr>
          <w:b w:val="0"/>
          <w:bCs w:val="0"/>
          <w:sz w:val="28"/>
          <w:szCs w:val="28"/>
        </w:rPr>
        <w:t xml:space="preserve"> </w:t>
      </w:r>
      <w:r w:rsidRPr="00223F4D">
        <w:rPr>
          <w:b w:val="0"/>
          <w:bCs w:val="0"/>
          <w:sz w:val="28"/>
          <w:szCs w:val="28"/>
        </w:rPr>
        <w:t>%, на 202</w:t>
      </w:r>
      <w:r w:rsidR="001F4AA0" w:rsidRPr="00223F4D">
        <w:rPr>
          <w:b w:val="0"/>
          <w:bCs w:val="0"/>
          <w:sz w:val="28"/>
          <w:szCs w:val="28"/>
        </w:rPr>
        <w:t>6</w:t>
      </w:r>
      <w:r w:rsidRPr="00223F4D">
        <w:rPr>
          <w:b w:val="0"/>
          <w:bCs w:val="0"/>
          <w:sz w:val="28"/>
          <w:szCs w:val="28"/>
        </w:rPr>
        <w:t xml:space="preserve"> год – 10</w:t>
      </w:r>
      <w:r w:rsidR="001F4AA0" w:rsidRPr="00223F4D">
        <w:rPr>
          <w:b w:val="0"/>
          <w:bCs w:val="0"/>
          <w:sz w:val="28"/>
          <w:szCs w:val="28"/>
        </w:rPr>
        <w:t>0</w:t>
      </w:r>
      <w:r w:rsidRPr="00223F4D">
        <w:rPr>
          <w:b w:val="0"/>
          <w:bCs w:val="0"/>
          <w:sz w:val="28"/>
          <w:szCs w:val="28"/>
        </w:rPr>
        <w:t>,4</w:t>
      </w:r>
      <w:r w:rsidR="00563516" w:rsidRPr="00223F4D">
        <w:rPr>
          <w:b w:val="0"/>
          <w:bCs w:val="0"/>
          <w:sz w:val="28"/>
          <w:szCs w:val="28"/>
        </w:rPr>
        <w:t xml:space="preserve"> </w:t>
      </w:r>
      <w:r w:rsidRPr="00223F4D">
        <w:rPr>
          <w:b w:val="0"/>
          <w:bCs w:val="0"/>
          <w:sz w:val="28"/>
          <w:szCs w:val="28"/>
        </w:rPr>
        <w:t>%</w:t>
      </w:r>
      <w:r w:rsidR="001F4AA0" w:rsidRPr="00223F4D">
        <w:rPr>
          <w:b w:val="0"/>
          <w:bCs w:val="0"/>
          <w:sz w:val="28"/>
          <w:szCs w:val="28"/>
        </w:rPr>
        <w:t>, на 2027 год – 101,9</w:t>
      </w:r>
      <w:r w:rsidR="0013467A">
        <w:rPr>
          <w:b w:val="0"/>
          <w:bCs w:val="0"/>
          <w:sz w:val="28"/>
          <w:szCs w:val="28"/>
        </w:rPr>
        <w:t> </w:t>
      </w:r>
      <w:r w:rsidR="001F4AA0" w:rsidRPr="00223F4D">
        <w:rPr>
          <w:b w:val="0"/>
          <w:bCs w:val="0"/>
          <w:sz w:val="28"/>
          <w:szCs w:val="28"/>
        </w:rPr>
        <w:t>%.</w:t>
      </w:r>
    </w:p>
    <w:p w14:paraId="2724DE54" w14:textId="77777777" w:rsidR="00DE5424" w:rsidRPr="00223F4D" w:rsidRDefault="00DE5424" w:rsidP="00BE0FF1">
      <w:pPr>
        <w:pStyle w:val="2"/>
        <w:spacing w:line="360" w:lineRule="exact"/>
        <w:rPr>
          <w:szCs w:val="28"/>
        </w:rPr>
      </w:pPr>
      <w:r w:rsidRPr="00223F4D">
        <w:rPr>
          <w:szCs w:val="28"/>
        </w:rPr>
        <w:t>5. Строительство</w:t>
      </w:r>
    </w:p>
    <w:p w14:paraId="6303714E" w14:textId="460F6B41" w:rsidR="00A74FB2" w:rsidRPr="00223F4D" w:rsidRDefault="00A74FB2" w:rsidP="00BE0FF1">
      <w:pPr>
        <w:spacing w:line="360" w:lineRule="exact"/>
        <w:ind w:firstLine="709"/>
        <w:jc w:val="both"/>
        <w:rPr>
          <w:bCs/>
          <w:sz w:val="28"/>
          <w:szCs w:val="28"/>
        </w:rPr>
      </w:pPr>
      <w:r w:rsidRPr="00223F4D">
        <w:rPr>
          <w:bCs/>
          <w:sz w:val="28"/>
          <w:szCs w:val="28"/>
        </w:rPr>
        <w:t>В 202</w:t>
      </w:r>
      <w:r w:rsidR="00C50CE6" w:rsidRPr="00223F4D">
        <w:rPr>
          <w:bCs/>
          <w:sz w:val="28"/>
          <w:szCs w:val="28"/>
        </w:rPr>
        <w:t>3</w:t>
      </w:r>
      <w:r w:rsidRPr="00223F4D">
        <w:rPr>
          <w:bCs/>
          <w:sz w:val="28"/>
          <w:szCs w:val="28"/>
        </w:rPr>
        <w:t xml:space="preserve"> году объем работ, выполненных собственными силами по виду экономической деятельности «Строительство», составил </w:t>
      </w:r>
      <w:r w:rsidR="00C50CE6" w:rsidRPr="00223F4D">
        <w:rPr>
          <w:bCs/>
          <w:sz w:val="28"/>
          <w:szCs w:val="28"/>
        </w:rPr>
        <w:t>44 306,3</w:t>
      </w:r>
      <w:r w:rsidRPr="00223F4D">
        <w:rPr>
          <w:bCs/>
          <w:sz w:val="28"/>
          <w:szCs w:val="28"/>
        </w:rPr>
        <w:t xml:space="preserve"> млн рублей, что выше уровня 202</w:t>
      </w:r>
      <w:r w:rsidR="00C50CE6" w:rsidRPr="00223F4D">
        <w:rPr>
          <w:bCs/>
          <w:sz w:val="28"/>
          <w:szCs w:val="28"/>
        </w:rPr>
        <w:t>2</w:t>
      </w:r>
      <w:r w:rsidRPr="00223F4D">
        <w:rPr>
          <w:bCs/>
          <w:sz w:val="28"/>
          <w:szCs w:val="28"/>
        </w:rPr>
        <w:t xml:space="preserve"> года на </w:t>
      </w:r>
      <w:r w:rsidR="00C50CE6" w:rsidRPr="00223F4D">
        <w:rPr>
          <w:bCs/>
          <w:sz w:val="28"/>
          <w:szCs w:val="28"/>
        </w:rPr>
        <w:t>19,8</w:t>
      </w:r>
      <w:r w:rsidRPr="00223F4D">
        <w:rPr>
          <w:bCs/>
          <w:sz w:val="28"/>
          <w:szCs w:val="28"/>
        </w:rPr>
        <w:t xml:space="preserve"> %.</w:t>
      </w:r>
    </w:p>
    <w:p w14:paraId="020CAF65" w14:textId="33D23476" w:rsidR="00E30D02" w:rsidRPr="00223F4D" w:rsidRDefault="00E30D02" w:rsidP="00BE0FF1">
      <w:pPr>
        <w:spacing w:line="360" w:lineRule="exact"/>
        <w:ind w:firstLine="709"/>
        <w:jc w:val="both"/>
        <w:rPr>
          <w:spacing w:val="-2"/>
          <w:sz w:val="28"/>
          <w:szCs w:val="28"/>
        </w:rPr>
      </w:pPr>
      <w:r w:rsidRPr="00223F4D">
        <w:rPr>
          <w:spacing w:val="-2"/>
          <w:sz w:val="28"/>
          <w:szCs w:val="28"/>
        </w:rPr>
        <w:t>За январь</w:t>
      </w:r>
      <w:r w:rsidR="002C35D0" w:rsidRPr="00223F4D">
        <w:rPr>
          <w:spacing w:val="-2"/>
          <w:sz w:val="28"/>
          <w:szCs w:val="28"/>
        </w:rPr>
        <w:t xml:space="preserve"> </w:t>
      </w:r>
      <w:r w:rsidRPr="00223F4D">
        <w:rPr>
          <w:spacing w:val="-2"/>
          <w:sz w:val="28"/>
          <w:szCs w:val="28"/>
        </w:rPr>
        <w:t>-</w:t>
      </w:r>
      <w:r w:rsidR="002C35D0" w:rsidRPr="00223F4D">
        <w:rPr>
          <w:spacing w:val="-2"/>
          <w:sz w:val="28"/>
          <w:szCs w:val="28"/>
        </w:rPr>
        <w:t xml:space="preserve"> </w:t>
      </w:r>
      <w:r w:rsidR="00336953">
        <w:rPr>
          <w:spacing w:val="-2"/>
          <w:sz w:val="28"/>
          <w:szCs w:val="28"/>
        </w:rPr>
        <w:t>май</w:t>
      </w:r>
      <w:r w:rsidRPr="00223F4D">
        <w:rPr>
          <w:spacing w:val="-2"/>
          <w:sz w:val="28"/>
          <w:szCs w:val="28"/>
        </w:rPr>
        <w:t xml:space="preserve"> 202</w:t>
      </w:r>
      <w:r w:rsidR="00C50CE6" w:rsidRPr="00223F4D">
        <w:rPr>
          <w:spacing w:val="-2"/>
          <w:sz w:val="28"/>
          <w:szCs w:val="28"/>
        </w:rPr>
        <w:t>4</w:t>
      </w:r>
      <w:r w:rsidRPr="00223F4D">
        <w:rPr>
          <w:spacing w:val="-2"/>
          <w:sz w:val="28"/>
          <w:szCs w:val="28"/>
        </w:rPr>
        <w:t xml:space="preserve"> года </w:t>
      </w:r>
      <w:r w:rsidR="00D74721" w:rsidRPr="00223F4D">
        <w:rPr>
          <w:bCs/>
          <w:sz w:val="28"/>
          <w:szCs w:val="28"/>
        </w:rPr>
        <w:t>объем работ, выполненных собственными силами по виду экономической деятельности «Строительство»,</w:t>
      </w:r>
      <w:r w:rsidR="00D74721" w:rsidRPr="00223F4D">
        <w:rPr>
          <w:spacing w:val="-2"/>
          <w:sz w:val="28"/>
          <w:szCs w:val="28"/>
        </w:rPr>
        <w:t xml:space="preserve"> </w:t>
      </w:r>
      <w:r w:rsidRPr="00223F4D">
        <w:rPr>
          <w:spacing w:val="-2"/>
          <w:sz w:val="28"/>
          <w:szCs w:val="28"/>
        </w:rPr>
        <w:t xml:space="preserve">составил </w:t>
      </w:r>
      <w:r w:rsidR="00336953">
        <w:rPr>
          <w:spacing w:val="-2"/>
          <w:sz w:val="28"/>
          <w:szCs w:val="28"/>
        </w:rPr>
        <w:t>14 097,3</w:t>
      </w:r>
      <w:r w:rsidR="00472F7F" w:rsidRPr="00223F4D">
        <w:rPr>
          <w:spacing w:val="-2"/>
          <w:sz w:val="28"/>
          <w:szCs w:val="28"/>
        </w:rPr>
        <w:t xml:space="preserve"> млн </w:t>
      </w:r>
      <w:r w:rsidRPr="00223F4D">
        <w:rPr>
          <w:spacing w:val="-2"/>
          <w:sz w:val="28"/>
          <w:szCs w:val="28"/>
        </w:rPr>
        <w:t>рублей, что выше соответствующего периода 202</w:t>
      </w:r>
      <w:r w:rsidR="00C50CE6" w:rsidRPr="00223F4D">
        <w:rPr>
          <w:spacing w:val="-2"/>
          <w:sz w:val="28"/>
          <w:szCs w:val="28"/>
        </w:rPr>
        <w:t>3</w:t>
      </w:r>
      <w:r w:rsidRPr="00223F4D">
        <w:rPr>
          <w:spacing w:val="-2"/>
          <w:sz w:val="28"/>
          <w:szCs w:val="28"/>
        </w:rPr>
        <w:t xml:space="preserve"> года на </w:t>
      </w:r>
      <w:r w:rsidR="00336953">
        <w:rPr>
          <w:spacing w:val="-2"/>
          <w:sz w:val="28"/>
          <w:szCs w:val="28"/>
        </w:rPr>
        <w:t>41,4</w:t>
      </w:r>
      <w:r w:rsidRPr="00223F4D">
        <w:rPr>
          <w:spacing w:val="-2"/>
          <w:sz w:val="28"/>
          <w:szCs w:val="28"/>
        </w:rPr>
        <w:t xml:space="preserve"> %.</w:t>
      </w:r>
    </w:p>
    <w:p w14:paraId="0F88EE23" w14:textId="13272BDC" w:rsidR="00E30D02" w:rsidRPr="00223F4D" w:rsidRDefault="00E30D02" w:rsidP="00BE0FF1">
      <w:pPr>
        <w:spacing w:line="360" w:lineRule="exact"/>
        <w:ind w:firstLine="709"/>
        <w:jc w:val="both"/>
        <w:rPr>
          <w:spacing w:val="-2"/>
          <w:sz w:val="28"/>
          <w:szCs w:val="28"/>
        </w:rPr>
      </w:pPr>
      <w:r w:rsidRPr="00223F4D">
        <w:rPr>
          <w:spacing w:val="-2"/>
          <w:sz w:val="28"/>
          <w:szCs w:val="28"/>
        </w:rPr>
        <w:t xml:space="preserve">Наибольший объем строительных работ приходился на строительство </w:t>
      </w:r>
      <w:r w:rsidR="00C50CE6" w:rsidRPr="00223F4D">
        <w:rPr>
          <w:spacing w:val="-2"/>
          <w:sz w:val="28"/>
          <w:szCs w:val="28"/>
        </w:rPr>
        <w:t>зданий</w:t>
      </w:r>
      <w:r w:rsidRPr="00223F4D">
        <w:rPr>
          <w:spacing w:val="-2"/>
          <w:sz w:val="28"/>
          <w:szCs w:val="28"/>
        </w:rPr>
        <w:t xml:space="preserve"> – </w:t>
      </w:r>
      <w:r w:rsidR="00336953">
        <w:rPr>
          <w:spacing w:val="-2"/>
          <w:sz w:val="28"/>
          <w:szCs w:val="28"/>
        </w:rPr>
        <w:t>55,8</w:t>
      </w:r>
      <w:r w:rsidRPr="00223F4D">
        <w:rPr>
          <w:spacing w:val="-2"/>
          <w:sz w:val="28"/>
          <w:szCs w:val="28"/>
        </w:rPr>
        <w:t xml:space="preserve"> %</w:t>
      </w:r>
      <w:r w:rsidR="002C35D0" w:rsidRPr="00223F4D">
        <w:rPr>
          <w:spacing w:val="-2"/>
          <w:sz w:val="28"/>
          <w:szCs w:val="28"/>
        </w:rPr>
        <w:t xml:space="preserve"> от общего объема крупных и средних организаций </w:t>
      </w:r>
      <w:r w:rsidR="00D74721" w:rsidRPr="00223F4D">
        <w:rPr>
          <w:spacing w:val="-2"/>
          <w:sz w:val="28"/>
          <w:szCs w:val="28"/>
        </w:rPr>
        <w:t xml:space="preserve">Новгородской </w:t>
      </w:r>
      <w:r w:rsidR="002C35D0" w:rsidRPr="00223F4D">
        <w:rPr>
          <w:spacing w:val="-2"/>
          <w:sz w:val="28"/>
          <w:szCs w:val="28"/>
        </w:rPr>
        <w:t xml:space="preserve">области. </w:t>
      </w:r>
    </w:p>
    <w:p w14:paraId="3846090F" w14:textId="6512AF32" w:rsidR="00336953" w:rsidRDefault="00336953" w:rsidP="00BE0FF1">
      <w:pPr>
        <w:spacing w:line="360" w:lineRule="exact"/>
        <w:ind w:firstLine="709"/>
        <w:jc w:val="both"/>
        <w:rPr>
          <w:spacing w:val="-2"/>
          <w:sz w:val="28"/>
          <w:szCs w:val="28"/>
        </w:rPr>
      </w:pPr>
      <w:r>
        <w:rPr>
          <w:spacing w:val="-2"/>
          <w:sz w:val="28"/>
          <w:szCs w:val="28"/>
        </w:rPr>
        <w:t>На конец 2024 года индекс физического объема работ, выполненных по виду деятельности «Строительство», составит 101,0 %. Это связано с завершением следующих масштабных проектов:</w:t>
      </w:r>
    </w:p>
    <w:p w14:paraId="16C189F7" w14:textId="77777777" w:rsidR="009E76BA" w:rsidRDefault="00336953" w:rsidP="00BE0FF1">
      <w:pPr>
        <w:spacing w:line="360" w:lineRule="exact"/>
        <w:ind w:firstLine="709"/>
        <w:jc w:val="both"/>
        <w:rPr>
          <w:spacing w:val="-2"/>
          <w:sz w:val="28"/>
          <w:szCs w:val="28"/>
        </w:rPr>
      </w:pPr>
      <w:r>
        <w:rPr>
          <w:spacing w:val="-2"/>
          <w:sz w:val="28"/>
          <w:szCs w:val="28"/>
        </w:rPr>
        <w:t>реконструкция объекта «Новгородский академический театр драмы им. Ф.М. Достоевского»</w:t>
      </w:r>
      <w:r w:rsidR="009E76BA">
        <w:rPr>
          <w:spacing w:val="-2"/>
          <w:sz w:val="28"/>
          <w:szCs w:val="28"/>
        </w:rPr>
        <w:t>;</w:t>
      </w:r>
    </w:p>
    <w:p w14:paraId="2993A843" w14:textId="20ADCC84" w:rsidR="00336953" w:rsidRDefault="00336953" w:rsidP="00BE0FF1">
      <w:pPr>
        <w:spacing w:line="360" w:lineRule="exact"/>
        <w:ind w:firstLine="709"/>
        <w:jc w:val="both"/>
        <w:rPr>
          <w:spacing w:val="-2"/>
          <w:sz w:val="28"/>
          <w:szCs w:val="28"/>
        </w:rPr>
      </w:pPr>
      <w:r>
        <w:rPr>
          <w:spacing w:val="-2"/>
          <w:sz w:val="28"/>
          <w:szCs w:val="28"/>
        </w:rPr>
        <w:t>строительство объекта «Дом-интернат для престарелых и инвалидов на 200</w:t>
      </w:r>
      <w:r w:rsidR="0013467A">
        <w:rPr>
          <w:spacing w:val="-2"/>
          <w:sz w:val="28"/>
          <w:szCs w:val="28"/>
        </w:rPr>
        <w:t> </w:t>
      </w:r>
      <w:r>
        <w:rPr>
          <w:spacing w:val="-2"/>
          <w:sz w:val="28"/>
          <w:szCs w:val="28"/>
        </w:rPr>
        <w:t>мест с геронтологическим отделением</w:t>
      </w:r>
      <w:r w:rsidR="009E76BA">
        <w:rPr>
          <w:spacing w:val="-2"/>
          <w:sz w:val="28"/>
          <w:szCs w:val="28"/>
        </w:rPr>
        <w:t>»;</w:t>
      </w:r>
    </w:p>
    <w:p w14:paraId="48D55B06" w14:textId="1AAA6BD8" w:rsidR="009E76BA" w:rsidRDefault="009E76BA" w:rsidP="00BE0FF1">
      <w:pPr>
        <w:spacing w:line="360" w:lineRule="exact"/>
        <w:ind w:firstLine="709"/>
        <w:jc w:val="both"/>
        <w:rPr>
          <w:spacing w:val="-2"/>
          <w:sz w:val="28"/>
          <w:szCs w:val="28"/>
        </w:rPr>
      </w:pPr>
      <w:r>
        <w:rPr>
          <w:spacing w:val="-2"/>
          <w:sz w:val="28"/>
          <w:szCs w:val="28"/>
        </w:rPr>
        <w:t>строительство объекта «Особая экономическая зона «Новгородская».</w:t>
      </w:r>
    </w:p>
    <w:p w14:paraId="2BFD017E" w14:textId="4C88D451" w:rsidR="00A74FB2" w:rsidRPr="00223F4D" w:rsidRDefault="00A74FB2" w:rsidP="00BE0FF1">
      <w:pPr>
        <w:spacing w:line="360" w:lineRule="exact"/>
        <w:ind w:firstLine="709"/>
        <w:jc w:val="both"/>
        <w:rPr>
          <w:spacing w:val="-2"/>
          <w:sz w:val="28"/>
          <w:szCs w:val="28"/>
        </w:rPr>
      </w:pPr>
      <w:r w:rsidRPr="00223F4D">
        <w:rPr>
          <w:spacing w:val="-2"/>
          <w:sz w:val="28"/>
          <w:szCs w:val="28"/>
        </w:rPr>
        <w:t xml:space="preserve">В прогнозном периоде увеличение объемов строительных работ планируется за счет реализации </w:t>
      </w:r>
      <w:r w:rsidR="00D56593" w:rsidRPr="00223F4D">
        <w:rPr>
          <w:spacing w:val="-2"/>
          <w:sz w:val="28"/>
          <w:szCs w:val="28"/>
        </w:rPr>
        <w:t>50</w:t>
      </w:r>
      <w:r w:rsidRPr="00223F4D">
        <w:rPr>
          <w:spacing w:val="-2"/>
          <w:sz w:val="28"/>
          <w:szCs w:val="28"/>
        </w:rPr>
        <w:t xml:space="preserve"> инвестиционных проектов.</w:t>
      </w:r>
    </w:p>
    <w:p w14:paraId="242F0B5A" w14:textId="77777777" w:rsidR="00A74FB2" w:rsidRPr="00223F4D" w:rsidRDefault="00A74FB2" w:rsidP="00BE0FF1">
      <w:pPr>
        <w:spacing w:line="360" w:lineRule="exact"/>
        <w:ind w:firstLine="709"/>
        <w:jc w:val="both"/>
        <w:rPr>
          <w:spacing w:val="-2"/>
          <w:sz w:val="28"/>
          <w:szCs w:val="28"/>
        </w:rPr>
      </w:pPr>
      <w:r w:rsidRPr="00223F4D">
        <w:rPr>
          <w:spacing w:val="-2"/>
          <w:sz w:val="28"/>
          <w:szCs w:val="28"/>
        </w:rPr>
        <w:t>Из них наиболее крупными являются:</w:t>
      </w:r>
    </w:p>
    <w:p w14:paraId="54DB3882" w14:textId="5CE2C536" w:rsidR="00E07650" w:rsidRPr="00223F4D" w:rsidRDefault="00E07650" w:rsidP="00E07650">
      <w:pPr>
        <w:spacing w:line="360" w:lineRule="exact"/>
        <w:ind w:firstLine="709"/>
        <w:jc w:val="both"/>
        <w:rPr>
          <w:spacing w:val="-2"/>
          <w:sz w:val="28"/>
          <w:szCs w:val="28"/>
        </w:rPr>
      </w:pPr>
      <w:r w:rsidRPr="00223F4D">
        <w:rPr>
          <w:spacing w:val="-2"/>
          <w:sz w:val="28"/>
          <w:szCs w:val="28"/>
        </w:rPr>
        <w:t>строительство Единого центра кардиологической службы с надземным переходом</w:t>
      </w:r>
      <w:r w:rsidR="00E16D16">
        <w:rPr>
          <w:spacing w:val="-2"/>
          <w:sz w:val="28"/>
          <w:szCs w:val="28"/>
        </w:rPr>
        <w:t>;</w:t>
      </w:r>
    </w:p>
    <w:p w14:paraId="7913B3F5" w14:textId="728C9EEC" w:rsidR="00E07650" w:rsidRPr="00223F4D" w:rsidRDefault="00E07650" w:rsidP="00E07650">
      <w:pPr>
        <w:spacing w:line="360" w:lineRule="exact"/>
        <w:ind w:firstLine="709"/>
        <w:jc w:val="both"/>
        <w:rPr>
          <w:spacing w:val="-2"/>
          <w:sz w:val="28"/>
          <w:szCs w:val="28"/>
        </w:rPr>
      </w:pPr>
      <w:r w:rsidRPr="00223F4D">
        <w:rPr>
          <w:spacing w:val="-2"/>
          <w:sz w:val="28"/>
          <w:szCs w:val="28"/>
        </w:rPr>
        <w:lastRenderedPageBreak/>
        <w:t>строительство</w:t>
      </w:r>
      <w:r w:rsidR="00E16D16">
        <w:rPr>
          <w:spacing w:val="-2"/>
          <w:sz w:val="28"/>
          <w:szCs w:val="28"/>
        </w:rPr>
        <w:t xml:space="preserve"> с</w:t>
      </w:r>
      <w:r w:rsidRPr="00223F4D">
        <w:rPr>
          <w:spacing w:val="-2"/>
          <w:sz w:val="28"/>
          <w:szCs w:val="28"/>
        </w:rPr>
        <w:t>овременн</w:t>
      </w:r>
      <w:r w:rsidR="00E16D16">
        <w:rPr>
          <w:spacing w:val="-2"/>
          <w:sz w:val="28"/>
          <w:szCs w:val="28"/>
        </w:rPr>
        <w:t>ого</w:t>
      </w:r>
      <w:r w:rsidRPr="00223F4D">
        <w:rPr>
          <w:spacing w:val="-2"/>
          <w:sz w:val="28"/>
          <w:szCs w:val="28"/>
        </w:rPr>
        <w:t xml:space="preserve"> университетск</w:t>
      </w:r>
      <w:r w:rsidR="00E16D16">
        <w:rPr>
          <w:spacing w:val="-2"/>
          <w:sz w:val="28"/>
          <w:szCs w:val="28"/>
        </w:rPr>
        <w:t>ого</w:t>
      </w:r>
      <w:r w:rsidRPr="00223F4D">
        <w:rPr>
          <w:spacing w:val="-2"/>
          <w:sz w:val="28"/>
          <w:szCs w:val="28"/>
        </w:rPr>
        <w:t xml:space="preserve"> кампус</w:t>
      </w:r>
      <w:r w:rsidR="00E16D16">
        <w:rPr>
          <w:spacing w:val="-2"/>
          <w:sz w:val="28"/>
          <w:szCs w:val="28"/>
        </w:rPr>
        <w:t>а особой экономической зоны</w:t>
      </w:r>
      <w:r w:rsidRPr="00223F4D">
        <w:rPr>
          <w:spacing w:val="-2"/>
          <w:sz w:val="28"/>
          <w:szCs w:val="28"/>
        </w:rPr>
        <w:t xml:space="preserve"> «Новгородская»;</w:t>
      </w:r>
    </w:p>
    <w:p w14:paraId="03EBAAF4" w14:textId="7CCEA7A9" w:rsidR="00E07650" w:rsidRDefault="00E07650" w:rsidP="00E07650">
      <w:pPr>
        <w:spacing w:line="360" w:lineRule="exact"/>
        <w:ind w:firstLine="709"/>
        <w:jc w:val="both"/>
        <w:rPr>
          <w:spacing w:val="-2"/>
          <w:sz w:val="28"/>
          <w:szCs w:val="28"/>
        </w:rPr>
      </w:pPr>
      <w:r w:rsidRPr="00223F4D">
        <w:rPr>
          <w:spacing w:val="-2"/>
          <w:sz w:val="28"/>
          <w:szCs w:val="28"/>
        </w:rPr>
        <w:t xml:space="preserve">строительство </w:t>
      </w:r>
      <w:r w:rsidR="00E16D16">
        <w:rPr>
          <w:spacing w:val="-2"/>
          <w:sz w:val="28"/>
          <w:szCs w:val="28"/>
        </w:rPr>
        <w:t>о</w:t>
      </w:r>
      <w:r w:rsidRPr="00223F4D">
        <w:rPr>
          <w:spacing w:val="-2"/>
          <w:sz w:val="28"/>
          <w:szCs w:val="28"/>
        </w:rPr>
        <w:t>бщеобразовательн</w:t>
      </w:r>
      <w:r w:rsidR="00E16D16">
        <w:rPr>
          <w:spacing w:val="-2"/>
          <w:sz w:val="28"/>
          <w:szCs w:val="28"/>
        </w:rPr>
        <w:t>ого</w:t>
      </w:r>
      <w:r w:rsidRPr="00223F4D">
        <w:rPr>
          <w:spacing w:val="-2"/>
          <w:sz w:val="28"/>
          <w:szCs w:val="28"/>
        </w:rPr>
        <w:t xml:space="preserve"> </w:t>
      </w:r>
      <w:r w:rsidR="00E16D16">
        <w:rPr>
          <w:spacing w:val="-2"/>
          <w:sz w:val="28"/>
          <w:szCs w:val="28"/>
        </w:rPr>
        <w:t>учреждения</w:t>
      </w:r>
      <w:r w:rsidRPr="00223F4D">
        <w:rPr>
          <w:spacing w:val="-2"/>
          <w:sz w:val="28"/>
          <w:szCs w:val="28"/>
        </w:rPr>
        <w:t xml:space="preserve"> на 600 мест в г. Валдай Новгородской области</w:t>
      </w:r>
      <w:r w:rsidR="008C65E0">
        <w:rPr>
          <w:spacing w:val="-2"/>
          <w:sz w:val="28"/>
          <w:szCs w:val="28"/>
        </w:rPr>
        <w:t>.</w:t>
      </w:r>
    </w:p>
    <w:p w14:paraId="4DCA9E36" w14:textId="23F401A0" w:rsidR="001600B9" w:rsidRPr="00223F4D" w:rsidRDefault="00A74FB2" w:rsidP="00BE0FF1">
      <w:pPr>
        <w:spacing w:line="360" w:lineRule="exact"/>
        <w:ind w:firstLine="709"/>
        <w:jc w:val="both"/>
        <w:rPr>
          <w:spacing w:val="-2"/>
          <w:sz w:val="28"/>
          <w:szCs w:val="28"/>
        </w:rPr>
      </w:pPr>
      <w:r w:rsidRPr="00223F4D">
        <w:rPr>
          <w:spacing w:val="-2"/>
          <w:sz w:val="28"/>
          <w:szCs w:val="28"/>
        </w:rPr>
        <w:t xml:space="preserve">Объем работ, планируемый к выполнению по виду </w:t>
      </w:r>
      <w:r w:rsidR="00A56FDB">
        <w:rPr>
          <w:spacing w:val="-2"/>
          <w:sz w:val="28"/>
          <w:szCs w:val="28"/>
        </w:rPr>
        <w:t xml:space="preserve">экономической </w:t>
      </w:r>
      <w:r w:rsidRPr="00223F4D">
        <w:rPr>
          <w:spacing w:val="-6"/>
          <w:sz w:val="28"/>
          <w:szCs w:val="28"/>
        </w:rPr>
        <w:t>деятельности «Строительство»</w:t>
      </w:r>
      <w:r w:rsidR="002C35D0" w:rsidRPr="00223F4D">
        <w:rPr>
          <w:spacing w:val="-6"/>
          <w:sz w:val="28"/>
          <w:szCs w:val="28"/>
        </w:rPr>
        <w:t xml:space="preserve">, </w:t>
      </w:r>
      <w:r w:rsidRPr="00223F4D">
        <w:rPr>
          <w:spacing w:val="-2"/>
          <w:sz w:val="28"/>
          <w:szCs w:val="28"/>
        </w:rPr>
        <w:t>составит</w:t>
      </w:r>
      <w:r w:rsidR="002C35D0" w:rsidRPr="00223F4D">
        <w:rPr>
          <w:spacing w:val="-2"/>
          <w:sz w:val="28"/>
          <w:szCs w:val="28"/>
        </w:rPr>
        <w:t>:</w:t>
      </w:r>
    </w:p>
    <w:p w14:paraId="090D2A94" w14:textId="19DD36B1" w:rsidR="001600B9" w:rsidRPr="00223F4D" w:rsidRDefault="00A74FB2" w:rsidP="00BE0FF1">
      <w:pPr>
        <w:spacing w:line="360" w:lineRule="exact"/>
        <w:ind w:firstLine="709"/>
        <w:jc w:val="both"/>
        <w:rPr>
          <w:spacing w:val="-2"/>
          <w:sz w:val="28"/>
          <w:szCs w:val="28"/>
        </w:rPr>
      </w:pPr>
      <w:r w:rsidRPr="00223F4D">
        <w:rPr>
          <w:spacing w:val="-2"/>
          <w:sz w:val="28"/>
          <w:szCs w:val="28"/>
        </w:rPr>
        <w:t>в 202</w:t>
      </w:r>
      <w:r w:rsidR="00EF4DA6" w:rsidRPr="00223F4D">
        <w:rPr>
          <w:spacing w:val="-2"/>
          <w:sz w:val="28"/>
          <w:szCs w:val="28"/>
        </w:rPr>
        <w:t>4</w:t>
      </w:r>
      <w:r w:rsidRPr="00223F4D">
        <w:rPr>
          <w:spacing w:val="-2"/>
          <w:sz w:val="28"/>
          <w:szCs w:val="28"/>
        </w:rPr>
        <w:t xml:space="preserve"> году</w:t>
      </w:r>
      <w:r w:rsidR="00584203" w:rsidRPr="00223F4D">
        <w:rPr>
          <w:spacing w:val="-2"/>
          <w:sz w:val="28"/>
          <w:szCs w:val="28"/>
        </w:rPr>
        <w:t xml:space="preserve"> </w:t>
      </w:r>
      <w:r w:rsidR="00EF4DA6" w:rsidRPr="00223F4D">
        <w:rPr>
          <w:spacing w:val="-2"/>
          <w:sz w:val="28"/>
          <w:szCs w:val="28"/>
        </w:rPr>
        <w:t>–</w:t>
      </w:r>
      <w:r w:rsidR="00816901" w:rsidRPr="00223F4D">
        <w:rPr>
          <w:spacing w:val="-2"/>
          <w:sz w:val="28"/>
          <w:szCs w:val="28"/>
        </w:rPr>
        <w:t xml:space="preserve"> </w:t>
      </w:r>
      <w:r w:rsidR="00EF4DA6" w:rsidRPr="00223F4D">
        <w:rPr>
          <w:spacing w:val="-2"/>
          <w:sz w:val="28"/>
          <w:szCs w:val="28"/>
        </w:rPr>
        <w:t>48 687,31</w:t>
      </w:r>
      <w:r w:rsidRPr="00223F4D">
        <w:rPr>
          <w:spacing w:val="-2"/>
          <w:sz w:val="28"/>
          <w:szCs w:val="28"/>
        </w:rPr>
        <w:t xml:space="preserve"> млн рублей; </w:t>
      </w:r>
    </w:p>
    <w:p w14:paraId="2299A990" w14:textId="0691F8D6" w:rsidR="00A74FB2" w:rsidRPr="00223F4D" w:rsidRDefault="00A74FB2" w:rsidP="00BE0FF1">
      <w:pPr>
        <w:spacing w:line="360" w:lineRule="exact"/>
        <w:ind w:firstLine="709"/>
        <w:jc w:val="both"/>
        <w:rPr>
          <w:spacing w:val="-2"/>
          <w:sz w:val="28"/>
          <w:szCs w:val="28"/>
        </w:rPr>
      </w:pPr>
      <w:r w:rsidRPr="00223F4D">
        <w:rPr>
          <w:spacing w:val="-10"/>
          <w:sz w:val="28"/>
          <w:szCs w:val="28"/>
        </w:rPr>
        <w:t>в 202</w:t>
      </w:r>
      <w:r w:rsidR="00EF4DA6" w:rsidRPr="00223F4D">
        <w:rPr>
          <w:spacing w:val="-10"/>
          <w:sz w:val="28"/>
          <w:szCs w:val="28"/>
        </w:rPr>
        <w:t>5</w:t>
      </w:r>
      <w:r w:rsidRPr="00223F4D">
        <w:rPr>
          <w:spacing w:val="-10"/>
          <w:sz w:val="28"/>
          <w:szCs w:val="28"/>
        </w:rPr>
        <w:t xml:space="preserve"> году </w:t>
      </w:r>
      <w:r w:rsidR="00A56FDB">
        <w:rPr>
          <w:spacing w:val="-10"/>
          <w:sz w:val="28"/>
          <w:szCs w:val="28"/>
        </w:rPr>
        <w:t xml:space="preserve">- </w:t>
      </w:r>
      <w:r w:rsidR="00EF4DA6" w:rsidRPr="00223F4D">
        <w:rPr>
          <w:spacing w:val="-10"/>
          <w:sz w:val="28"/>
          <w:szCs w:val="28"/>
        </w:rPr>
        <w:t>48 016,07</w:t>
      </w:r>
      <w:r w:rsidRPr="00223F4D">
        <w:rPr>
          <w:spacing w:val="-10"/>
          <w:sz w:val="28"/>
          <w:szCs w:val="28"/>
        </w:rPr>
        <w:t xml:space="preserve"> млн рублей</w:t>
      </w:r>
      <w:r w:rsidR="00A56FDB">
        <w:rPr>
          <w:spacing w:val="-10"/>
          <w:sz w:val="28"/>
          <w:szCs w:val="28"/>
        </w:rPr>
        <w:t xml:space="preserve"> (в базовом варианте)</w:t>
      </w:r>
      <w:r w:rsidRPr="00223F4D">
        <w:rPr>
          <w:spacing w:val="-10"/>
          <w:sz w:val="28"/>
          <w:szCs w:val="28"/>
        </w:rPr>
        <w:t xml:space="preserve">, </w:t>
      </w:r>
      <w:r w:rsidR="00EF4DA6" w:rsidRPr="00223F4D">
        <w:rPr>
          <w:spacing w:val="-10"/>
          <w:sz w:val="28"/>
          <w:szCs w:val="28"/>
        </w:rPr>
        <w:t>47 822,89</w:t>
      </w:r>
      <w:r w:rsidRPr="00223F4D">
        <w:rPr>
          <w:spacing w:val="-10"/>
          <w:sz w:val="28"/>
          <w:szCs w:val="28"/>
        </w:rPr>
        <w:t xml:space="preserve"> млн рублей</w:t>
      </w:r>
      <w:r w:rsidR="00A56FDB">
        <w:rPr>
          <w:spacing w:val="-10"/>
          <w:sz w:val="28"/>
          <w:szCs w:val="28"/>
        </w:rPr>
        <w:t xml:space="preserve"> (</w:t>
      </w:r>
      <w:r w:rsidR="00A56FDB" w:rsidRPr="00223F4D">
        <w:rPr>
          <w:spacing w:val="-10"/>
          <w:sz w:val="28"/>
          <w:szCs w:val="28"/>
        </w:rPr>
        <w:t>в консервативном варианте</w:t>
      </w:r>
      <w:r w:rsidR="00A56FDB">
        <w:rPr>
          <w:spacing w:val="-10"/>
          <w:sz w:val="28"/>
          <w:szCs w:val="28"/>
        </w:rPr>
        <w:t>)</w:t>
      </w:r>
      <w:r w:rsidRPr="00223F4D">
        <w:rPr>
          <w:spacing w:val="-10"/>
          <w:sz w:val="28"/>
          <w:szCs w:val="28"/>
        </w:rPr>
        <w:t>;</w:t>
      </w:r>
    </w:p>
    <w:p w14:paraId="7C0AC7E9" w14:textId="34A18D89" w:rsidR="00A74FB2" w:rsidRPr="00223F4D" w:rsidRDefault="00A74FB2" w:rsidP="00BE0FF1">
      <w:pPr>
        <w:spacing w:line="360" w:lineRule="exact"/>
        <w:ind w:firstLine="709"/>
        <w:jc w:val="both"/>
        <w:rPr>
          <w:spacing w:val="-10"/>
          <w:sz w:val="28"/>
          <w:szCs w:val="28"/>
        </w:rPr>
      </w:pPr>
      <w:r w:rsidRPr="00223F4D">
        <w:rPr>
          <w:spacing w:val="-10"/>
          <w:sz w:val="28"/>
          <w:szCs w:val="28"/>
        </w:rPr>
        <w:t>в 202</w:t>
      </w:r>
      <w:r w:rsidR="00EF4DA6" w:rsidRPr="00223F4D">
        <w:rPr>
          <w:spacing w:val="-10"/>
          <w:sz w:val="28"/>
          <w:szCs w:val="28"/>
        </w:rPr>
        <w:t>6</w:t>
      </w:r>
      <w:r w:rsidRPr="00223F4D">
        <w:rPr>
          <w:spacing w:val="-10"/>
          <w:sz w:val="28"/>
          <w:szCs w:val="28"/>
        </w:rPr>
        <w:t xml:space="preserve"> году </w:t>
      </w:r>
      <w:r w:rsidR="00A56FDB">
        <w:rPr>
          <w:spacing w:val="-10"/>
          <w:sz w:val="28"/>
          <w:szCs w:val="28"/>
        </w:rPr>
        <w:t>-</w:t>
      </w:r>
      <w:r w:rsidRPr="00223F4D">
        <w:rPr>
          <w:spacing w:val="-10"/>
          <w:sz w:val="28"/>
          <w:szCs w:val="28"/>
        </w:rPr>
        <w:t xml:space="preserve"> </w:t>
      </w:r>
      <w:r w:rsidR="00EF4DA6" w:rsidRPr="00223F4D">
        <w:rPr>
          <w:spacing w:val="-10"/>
          <w:sz w:val="28"/>
          <w:szCs w:val="28"/>
        </w:rPr>
        <w:t>52 077,75</w:t>
      </w:r>
      <w:r w:rsidRPr="00223F4D">
        <w:rPr>
          <w:spacing w:val="-10"/>
          <w:sz w:val="28"/>
          <w:szCs w:val="28"/>
        </w:rPr>
        <w:t xml:space="preserve"> млн рублей</w:t>
      </w:r>
      <w:r w:rsidR="00A56FDB">
        <w:rPr>
          <w:spacing w:val="-10"/>
          <w:sz w:val="28"/>
          <w:szCs w:val="28"/>
        </w:rPr>
        <w:t xml:space="preserve"> (в базовом варианте)</w:t>
      </w:r>
      <w:r w:rsidRPr="00223F4D">
        <w:rPr>
          <w:spacing w:val="-10"/>
          <w:sz w:val="28"/>
          <w:szCs w:val="28"/>
        </w:rPr>
        <w:t xml:space="preserve">, </w:t>
      </w:r>
      <w:r w:rsidR="00EF4DA6" w:rsidRPr="00223F4D">
        <w:rPr>
          <w:spacing w:val="-10"/>
          <w:sz w:val="28"/>
          <w:szCs w:val="28"/>
        </w:rPr>
        <w:t>51 218,32</w:t>
      </w:r>
      <w:r w:rsidRPr="00223F4D">
        <w:rPr>
          <w:spacing w:val="-10"/>
          <w:sz w:val="28"/>
          <w:szCs w:val="28"/>
        </w:rPr>
        <w:t xml:space="preserve"> млн рублей</w:t>
      </w:r>
      <w:r w:rsidR="00A56FDB">
        <w:rPr>
          <w:spacing w:val="-10"/>
          <w:sz w:val="28"/>
          <w:szCs w:val="28"/>
        </w:rPr>
        <w:t xml:space="preserve"> (</w:t>
      </w:r>
      <w:r w:rsidR="00A56FDB" w:rsidRPr="00223F4D">
        <w:rPr>
          <w:spacing w:val="-10"/>
          <w:sz w:val="28"/>
          <w:szCs w:val="28"/>
        </w:rPr>
        <w:t>в консервативном варианте</w:t>
      </w:r>
      <w:r w:rsidR="00A56FDB">
        <w:rPr>
          <w:spacing w:val="-10"/>
          <w:sz w:val="28"/>
          <w:szCs w:val="28"/>
        </w:rPr>
        <w:t>)</w:t>
      </w:r>
      <w:r w:rsidR="00A56FDB" w:rsidRPr="00223F4D">
        <w:rPr>
          <w:spacing w:val="-10"/>
          <w:sz w:val="28"/>
          <w:szCs w:val="28"/>
        </w:rPr>
        <w:t>;</w:t>
      </w:r>
      <w:r w:rsidRPr="00223F4D">
        <w:rPr>
          <w:spacing w:val="-10"/>
          <w:sz w:val="28"/>
          <w:szCs w:val="28"/>
        </w:rPr>
        <w:t xml:space="preserve"> </w:t>
      </w:r>
    </w:p>
    <w:p w14:paraId="44A4243D" w14:textId="3D227B63" w:rsidR="00A74FB2" w:rsidRPr="00223F4D" w:rsidRDefault="00A74FB2" w:rsidP="00BE0FF1">
      <w:pPr>
        <w:spacing w:line="360" w:lineRule="exact"/>
        <w:ind w:firstLine="709"/>
        <w:jc w:val="both"/>
        <w:rPr>
          <w:spacing w:val="-10"/>
          <w:sz w:val="28"/>
          <w:szCs w:val="28"/>
        </w:rPr>
      </w:pPr>
      <w:r w:rsidRPr="00223F4D">
        <w:rPr>
          <w:spacing w:val="-10"/>
          <w:sz w:val="28"/>
          <w:szCs w:val="28"/>
        </w:rPr>
        <w:t>в 202</w:t>
      </w:r>
      <w:r w:rsidR="00EF4DA6" w:rsidRPr="00223F4D">
        <w:rPr>
          <w:spacing w:val="-10"/>
          <w:sz w:val="28"/>
          <w:szCs w:val="28"/>
        </w:rPr>
        <w:t>7</w:t>
      </w:r>
      <w:r w:rsidRPr="00223F4D">
        <w:rPr>
          <w:spacing w:val="-10"/>
          <w:sz w:val="28"/>
          <w:szCs w:val="28"/>
        </w:rPr>
        <w:t xml:space="preserve"> году </w:t>
      </w:r>
      <w:r w:rsidR="00A56FDB">
        <w:rPr>
          <w:spacing w:val="-10"/>
          <w:sz w:val="28"/>
          <w:szCs w:val="28"/>
        </w:rPr>
        <w:t xml:space="preserve">- </w:t>
      </w:r>
      <w:r w:rsidR="00EF4DA6" w:rsidRPr="00223F4D">
        <w:rPr>
          <w:spacing w:val="-10"/>
          <w:sz w:val="28"/>
          <w:szCs w:val="28"/>
        </w:rPr>
        <w:t>56 543,93</w:t>
      </w:r>
      <w:r w:rsidRPr="00223F4D">
        <w:rPr>
          <w:spacing w:val="-10"/>
          <w:sz w:val="28"/>
          <w:szCs w:val="28"/>
        </w:rPr>
        <w:t xml:space="preserve"> млн рублей</w:t>
      </w:r>
      <w:r w:rsidR="00A56FDB">
        <w:rPr>
          <w:spacing w:val="-10"/>
          <w:sz w:val="28"/>
          <w:szCs w:val="28"/>
        </w:rPr>
        <w:t xml:space="preserve"> (в базовом варианте)</w:t>
      </w:r>
      <w:r w:rsidRPr="00223F4D">
        <w:rPr>
          <w:spacing w:val="-10"/>
          <w:sz w:val="28"/>
          <w:szCs w:val="28"/>
        </w:rPr>
        <w:t xml:space="preserve">, </w:t>
      </w:r>
      <w:r w:rsidR="00EF4DA6" w:rsidRPr="00223F4D">
        <w:rPr>
          <w:spacing w:val="-10"/>
          <w:sz w:val="28"/>
          <w:szCs w:val="28"/>
        </w:rPr>
        <w:t>54 489,12</w:t>
      </w:r>
      <w:r w:rsidRPr="00223F4D">
        <w:rPr>
          <w:spacing w:val="-10"/>
          <w:sz w:val="28"/>
          <w:szCs w:val="28"/>
        </w:rPr>
        <w:t xml:space="preserve"> млн рублей</w:t>
      </w:r>
      <w:r w:rsidR="00A56FDB">
        <w:rPr>
          <w:spacing w:val="-10"/>
          <w:sz w:val="28"/>
          <w:szCs w:val="28"/>
        </w:rPr>
        <w:t xml:space="preserve"> (</w:t>
      </w:r>
      <w:r w:rsidR="00A56FDB" w:rsidRPr="00223F4D">
        <w:rPr>
          <w:spacing w:val="-10"/>
          <w:sz w:val="28"/>
          <w:szCs w:val="28"/>
        </w:rPr>
        <w:t>в консервативном варианте</w:t>
      </w:r>
      <w:r w:rsidR="00A56FDB">
        <w:rPr>
          <w:spacing w:val="-10"/>
          <w:sz w:val="28"/>
          <w:szCs w:val="28"/>
        </w:rPr>
        <w:t>)</w:t>
      </w:r>
      <w:r w:rsidRPr="00223F4D">
        <w:rPr>
          <w:spacing w:val="-10"/>
          <w:sz w:val="28"/>
          <w:szCs w:val="28"/>
        </w:rPr>
        <w:t>.</w:t>
      </w:r>
    </w:p>
    <w:p w14:paraId="680F15E5" w14:textId="5A2C0C23" w:rsidR="00A74FB2" w:rsidRPr="00223F4D" w:rsidRDefault="00A74FB2" w:rsidP="00BE0FF1">
      <w:pPr>
        <w:spacing w:line="360" w:lineRule="exact"/>
        <w:ind w:firstLine="709"/>
        <w:jc w:val="both"/>
        <w:rPr>
          <w:sz w:val="28"/>
          <w:szCs w:val="28"/>
        </w:rPr>
      </w:pPr>
      <w:r w:rsidRPr="00223F4D">
        <w:rPr>
          <w:sz w:val="28"/>
          <w:szCs w:val="28"/>
        </w:rPr>
        <w:t xml:space="preserve">По данным </w:t>
      </w:r>
      <w:r w:rsidR="00A56FDB">
        <w:rPr>
          <w:sz w:val="28"/>
          <w:szCs w:val="28"/>
        </w:rPr>
        <w:t>т</w:t>
      </w:r>
      <w:r w:rsidRPr="00223F4D">
        <w:rPr>
          <w:sz w:val="28"/>
          <w:szCs w:val="28"/>
        </w:rPr>
        <w:t>ерриториального органа Федеральной службы государственной статистики по Новгородской области в 202</w:t>
      </w:r>
      <w:r w:rsidR="005469C4" w:rsidRPr="00223F4D">
        <w:rPr>
          <w:sz w:val="28"/>
          <w:szCs w:val="28"/>
        </w:rPr>
        <w:t>3</w:t>
      </w:r>
      <w:r w:rsidRPr="00223F4D">
        <w:rPr>
          <w:sz w:val="28"/>
          <w:szCs w:val="28"/>
        </w:rPr>
        <w:t xml:space="preserve"> году на территории Новгородской области за счет всех источников финансирования введено в действие </w:t>
      </w:r>
      <w:r w:rsidR="005469C4" w:rsidRPr="00223F4D">
        <w:rPr>
          <w:sz w:val="28"/>
          <w:szCs w:val="28"/>
        </w:rPr>
        <w:t>2418</w:t>
      </w:r>
      <w:r w:rsidRPr="00223F4D">
        <w:rPr>
          <w:sz w:val="28"/>
          <w:szCs w:val="28"/>
        </w:rPr>
        <w:t xml:space="preserve"> домов (</w:t>
      </w:r>
      <w:r w:rsidR="005469C4" w:rsidRPr="00223F4D">
        <w:rPr>
          <w:sz w:val="28"/>
          <w:szCs w:val="28"/>
        </w:rPr>
        <w:t>4106</w:t>
      </w:r>
      <w:r w:rsidRPr="00223F4D">
        <w:rPr>
          <w:sz w:val="28"/>
          <w:szCs w:val="28"/>
        </w:rPr>
        <w:t xml:space="preserve"> квартиры) общей площадью 3</w:t>
      </w:r>
      <w:r w:rsidR="005469C4" w:rsidRPr="00223F4D">
        <w:rPr>
          <w:sz w:val="28"/>
          <w:szCs w:val="28"/>
        </w:rPr>
        <w:t>77,0</w:t>
      </w:r>
      <w:r w:rsidRPr="00223F4D">
        <w:rPr>
          <w:sz w:val="28"/>
          <w:szCs w:val="28"/>
        </w:rPr>
        <w:t> тыс</w:t>
      </w:r>
      <w:r w:rsidR="002534BB" w:rsidRPr="00223F4D">
        <w:rPr>
          <w:sz w:val="28"/>
          <w:szCs w:val="28"/>
        </w:rPr>
        <w:t>.</w:t>
      </w:r>
      <w:r w:rsidRPr="00223F4D">
        <w:rPr>
          <w:sz w:val="28"/>
          <w:szCs w:val="28"/>
        </w:rPr>
        <w:t xml:space="preserve"> квадратных метров, 1</w:t>
      </w:r>
      <w:r w:rsidR="005469C4" w:rsidRPr="00223F4D">
        <w:rPr>
          <w:sz w:val="28"/>
          <w:szCs w:val="28"/>
        </w:rPr>
        <w:t>09,6</w:t>
      </w:r>
      <w:r w:rsidRPr="00223F4D">
        <w:rPr>
          <w:sz w:val="28"/>
          <w:szCs w:val="28"/>
        </w:rPr>
        <w:t xml:space="preserve"> % </w:t>
      </w:r>
      <w:r w:rsidR="00A56FDB">
        <w:rPr>
          <w:sz w:val="28"/>
          <w:szCs w:val="28"/>
        </w:rPr>
        <w:t xml:space="preserve">по отношению </w:t>
      </w:r>
      <w:r w:rsidRPr="00223F4D">
        <w:rPr>
          <w:sz w:val="28"/>
          <w:szCs w:val="28"/>
        </w:rPr>
        <w:t>к 202</w:t>
      </w:r>
      <w:r w:rsidR="005469C4" w:rsidRPr="00223F4D">
        <w:rPr>
          <w:sz w:val="28"/>
          <w:szCs w:val="28"/>
        </w:rPr>
        <w:t>2</w:t>
      </w:r>
      <w:r w:rsidRPr="00223F4D">
        <w:rPr>
          <w:sz w:val="28"/>
          <w:szCs w:val="28"/>
        </w:rPr>
        <w:t xml:space="preserve"> году.</w:t>
      </w:r>
    </w:p>
    <w:p w14:paraId="25C7D4F3" w14:textId="51D0FB39" w:rsidR="00A74FB2" w:rsidRPr="00223F4D" w:rsidRDefault="00A74FB2" w:rsidP="00BE0FF1">
      <w:pPr>
        <w:spacing w:line="360" w:lineRule="exact"/>
        <w:ind w:firstLine="709"/>
        <w:jc w:val="both"/>
        <w:rPr>
          <w:sz w:val="28"/>
          <w:szCs w:val="28"/>
        </w:rPr>
      </w:pPr>
      <w:r w:rsidRPr="00223F4D">
        <w:rPr>
          <w:sz w:val="28"/>
          <w:szCs w:val="28"/>
        </w:rPr>
        <w:t xml:space="preserve">Утверждённое </w:t>
      </w:r>
      <w:r w:rsidR="00D74721" w:rsidRPr="00223F4D">
        <w:rPr>
          <w:sz w:val="28"/>
          <w:szCs w:val="28"/>
        </w:rPr>
        <w:t>М</w:t>
      </w:r>
      <w:r w:rsidRPr="00223F4D">
        <w:rPr>
          <w:sz w:val="28"/>
          <w:szCs w:val="28"/>
        </w:rPr>
        <w:t>инистерством строительства и жилищно-коммунального хозяйства Российской Федерации значение показателя «Ввод в действие жилых домов» на 202</w:t>
      </w:r>
      <w:r w:rsidR="00E40778" w:rsidRPr="00223F4D">
        <w:rPr>
          <w:sz w:val="28"/>
          <w:szCs w:val="28"/>
        </w:rPr>
        <w:t>4</w:t>
      </w:r>
      <w:r w:rsidRPr="00223F4D">
        <w:rPr>
          <w:sz w:val="28"/>
          <w:szCs w:val="28"/>
        </w:rPr>
        <w:t xml:space="preserve"> год составляет </w:t>
      </w:r>
      <w:r w:rsidR="00E40778" w:rsidRPr="00223F4D">
        <w:rPr>
          <w:sz w:val="28"/>
          <w:szCs w:val="28"/>
        </w:rPr>
        <w:t>315,0</w:t>
      </w:r>
      <w:r w:rsidRPr="00223F4D">
        <w:rPr>
          <w:sz w:val="28"/>
          <w:szCs w:val="28"/>
        </w:rPr>
        <w:t xml:space="preserve"> </w:t>
      </w:r>
      <w:r w:rsidRPr="00223F4D">
        <w:rPr>
          <w:spacing w:val="-2"/>
          <w:sz w:val="28"/>
          <w:szCs w:val="28"/>
        </w:rPr>
        <w:t>тыс</w:t>
      </w:r>
      <w:r w:rsidR="00A56FDB">
        <w:rPr>
          <w:spacing w:val="-2"/>
          <w:sz w:val="28"/>
          <w:szCs w:val="28"/>
        </w:rPr>
        <w:t>.</w:t>
      </w:r>
      <w:r w:rsidRPr="00223F4D">
        <w:rPr>
          <w:spacing w:val="-2"/>
          <w:sz w:val="28"/>
          <w:szCs w:val="28"/>
        </w:rPr>
        <w:t xml:space="preserve"> квадратных метров.</w:t>
      </w:r>
    </w:p>
    <w:p w14:paraId="7E41312F" w14:textId="4EF04B1A" w:rsidR="00A74FB2" w:rsidRPr="0092576F" w:rsidRDefault="00A74FB2" w:rsidP="00BE0FF1">
      <w:pPr>
        <w:spacing w:line="360" w:lineRule="exact"/>
        <w:ind w:firstLine="709"/>
        <w:jc w:val="both"/>
        <w:rPr>
          <w:spacing w:val="-2"/>
          <w:sz w:val="28"/>
          <w:szCs w:val="28"/>
        </w:rPr>
      </w:pPr>
      <w:r w:rsidRPr="0092576F">
        <w:rPr>
          <w:spacing w:val="-2"/>
          <w:sz w:val="28"/>
          <w:szCs w:val="28"/>
        </w:rPr>
        <w:t xml:space="preserve">Достижение </w:t>
      </w:r>
      <w:r w:rsidR="00281334" w:rsidRPr="0092576F">
        <w:rPr>
          <w:spacing w:val="-2"/>
          <w:sz w:val="28"/>
          <w:szCs w:val="28"/>
        </w:rPr>
        <w:t xml:space="preserve">прогнозного </w:t>
      </w:r>
      <w:r w:rsidRPr="0092576F">
        <w:rPr>
          <w:spacing w:val="-2"/>
          <w:sz w:val="28"/>
          <w:szCs w:val="28"/>
        </w:rPr>
        <w:t>показателя планируется за счет:</w:t>
      </w:r>
    </w:p>
    <w:p w14:paraId="2608E025" w14:textId="2412569E" w:rsidR="00A74FB2" w:rsidRPr="00223F4D" w:rsidRDefault="00A74FB2" w:rsidP="00BE0FF1">
      <w:pPr>
        <w:spacing w:line="360" w:lineRule="exact"/>
        <w:ind w:firstLine="709"/>
        <w:jc w:val="both"/>
        <w:rPr>
          <w:spacing w:val="-2"/>
          <w:sz w:val="28"/>
          <w:szCs w:val="28"/>
        </w:rPr>
      </w:pPr>
      <w:r w:rsidRPr="0092576F">
        <w:rPr>
          <w:spacing w:val="-2"/>
          <w:sz w:val="28"/>
          <w:szCs w:val="28"/>
        </w:rPr>
        <w:t xml:space="preserve">ввода многоквартирных домов в объемах, установленных соглашениями об осуществлении мер, направленных на социально-экономическое развитие муниципальных образований </w:t>
      </w:r>
      <w:r w:rsidR="001600B9" w:rsidRPr="0092576F">
        <w:rPr>
          <w:spacing w:val="-2"/>
          <w:sz w:val="28"/>
          <w:szCs w:val="28"/>
        </w:rPr>
        <w:t xml:space="preserve">Новгородской </w:t>
      </w:r>
      <w:r w:rsidRPr="0092576F">
        <w:rPr>
          <w:spacing w:val="-2"/>
          <w:sz w:val="28"/>
          <w:szCs w:val="28"/>
        </w:rPr>
        <w:t>области и оздоровление муниципальных финансов, заключенных с администрациями городского округа</w:t>
      </w:r>
      <w:r w:rsidR="00816901" w:rsidRPr="0092576F">
        <w:rPr>
          <w:spacing w:val="-2"/>
          <w:sz w:val="28"/>
          <w:szCs w:val="28"/>
        </w:rPr>
        <w:t>,</w:t>
      </w:r>
      <w:r w:rsidRPr="0092576F">
        <w:rPr>
          <w:spacing w:val="-2"/>
          <w:sz w:val="28"/>
          <w:szCs w:val="28"/>
        </w:rPr>
        <w:t xml:space="preserve"> муниципальных районов</w:t>
      </w:r>
      <w:r w:rsidR="001600B9" w:rsidRPr="0092576F">
        <w:rPr>
          <w:spacing w:val="-2"/>
          <w:sz w:val="28"/>
          <w:szCs w:val="28"/>
        </w:rPr>
        <w:t xml:space="preserve"> и </w:t>
      </w:r>
      <w:r w:rsidR="00816901" w:rsidRPr="0092576F">
        <w:rPr>
          <w:spacing w:val="-2"/>
          <w:sz w:val="28"/>
          <w:szCs w:val="28"/>
        </w:rPr>
        <w:t xml:space="preserve">муниципальных </w:t>
      </w:r>
      <w:r w:rsidR="001600B9" w:rsidRPr="0092576F">
        <w:rPr>
          <w:spacing w:val="-2"/>
          <w:sz w:val="28"/>
          <w:szCs w:val="28"/>
        </w:rPr>
        <w:t>округов</w:t>
      </w:r>
      <w:r w:rsidRPr="0092576F">
        <w:rPr>
          <w:spacing w:val="-2"/>
          <w:sz w:val="28"/>
          <w:szCs w:val="28"/>
        </w:rPr>
        <w:t xml:space="preserve"> </w:t>
      </w:r>
      <w:r w:rsidR="001600B9" w:rsidRPr="0092576F">
        <w:rPr>
          <w:spacing w:val="-2"/>
          <w:sz w:val="28"/>
          <w:szCs w:val="28"/>
        </w:rPr>
        <w:t xml:space="preserve">Новгородской </w:t>
      </w:r>
      <w:r w:rsidRPr="0092576F">
        <w:rPr>
          <w:spacing w:val="-2"/>
          <w:sz w:val="28"/>
          <w:szCs w:val="28"/>
        </w:rPr>
        <w:t>области;</w:t>
      </w:r>
    </w:p>
    <w:p w14:paraId="7BB23FB4" w14:textId="0042C824" w:rsidR="0092576F" w:rsidRDefault="00A74FB2" w:rsidP="006E6E5D">
      <w:pPr>
        <w:spacing w:line="360" w:lineRule="exact"/>
        <w:ind w:firstLine="709"/>
        <w:jc w:val="both"/>
        <w:rPr>
          <w:spacing w:val="-10"/>
          <w:sz w:val="28"/>
          <w:szCs w:val="28"/>
        </w:rPr>
      </w:pPr>
      <w:r w:rsidRPr="00223F4D">
        <w:rPr>
          <w:spacing w:val="-2"/>
          <w:sz w:val="28"/>
          <w:szCs w:val="28"/>
        </w:rPr>
        <w:t xml:space="preserve">формирования покупательского спроса в рамках </w:t>
      </w:r>
      <w:r w:rsidR="006E6E5D" w:rsidRPr="00223F4D">
        <w:rPr>
          <w:spacing w:val="-2"/>
          <w:sz w:val="28"/>
          <w:szCs w:val="28"/>
        </w:rPr>
        <w:t xml:space="preserve">комплексов процессных мероприятий </w:t>
      </w:r>
      <w:r w:rsidR="006E6E5D" w:rsidRPr="00223F4D">
        <w:rPr>
          <w:spacing w:val="2"/>
          <w:sz w:val="28"/>
          <w:szCs w:val="28"/>
        </w:rPr>
        <w:t>«Поддержка отдельных категорий граждан, участвующих в строительстве и приобретении жилых помещений, в сфере ипотечного жилищного кредитования в Новгородской области» и «Обеспечение жильём молодых семей»</w:t>
      </w:r>
      <w:r w:rsidR="0092576F">
        <w:rPr>
          <w:spacing w:val="2"/>
          <w:sz w:val="28"/>
          <w:szCs w:val="28"/>
        </w:rPr>
        <w:t xml:space="preserve"> </w:t>
      </w:r>
      <w:r w:rsidR="006E6E5D" w:rsidRPr="00223F4D">
        <w:rPr>
          <w:spacing w:val="-2"/>
          <w:sz w:val="28"/>
          <w:szCs w:val="28"/>
        </w:rPr>
        <w:t xml:space="preserve">государственной программы Новгородской области «Развитие </w:t>
      </w:r>
      <w:r w:rsidR="006E6E5D" w:rsidRPr="00223F4D">
        <w:rPr>
          <w:spacing w:val="-10"/>
          <w:sz w:val="28"/>
          <w:szCs w:val="28"/>
        </w:rPr>
        <w:t>строительства на территории Новгородской области»</w:t>
      </w:r>
      <w:r w:rsidR="0092576F">
        <w:rPr>
          <w:spacing w:val="-10"/>
          <w:sz w:val="28"/>
          <w:szCs w:val="28"/>
        </w:rPr>
        <w:t>.</w:t>
      </w:r>
    </w:p>
    <w:p w14:paraId="354D3624" w14:textId="5D45A561" w:rsidR="00A74FB2" w:rsidRPr="00223F4D" w:rsidRDefault="00A74FB2" w:rsidP="00BE0FF1">
      <w:pPr>
        <w:spacing w:line="360" w:lineRule="exact"/>
        <w:ind w:firstLine="709"/>
        <w:jc w:val="both"/>
        <w:rPr>
          <w:sz w:val="28"/>
          <w:szCs w:val="28"/>
        </w:rPr>
      </w:pPr>
      <w:r w:rsidRPr="00223F4D">
        <w:rPr>
          <w:sz w:val="28"/>
          <w:szCs w:val="28"/>
          <w:lang w:eastAsia="ar-SA"/>
        </w:rPr>
        <w:t>К 20</w:t>
      </w:r>
      <w:r w:rsidR="00E30DD1" w:rsidRPr="00223F4D">
        <w:rPr>
          <w:sz w:val="28"/>
          <w:szCs w:val="28"/>
          <w:lang w:eastAsia="ar-SA"/>
        </w:rPr>
        <w:t>30</w:t>
      </w:r>
      <w:r w:rsidRPr="00223F4D">
        <w:rPr>
          <w:sz w:val="28"/>
          <w:szCs w:val="28"/>
          <w:lang w:eastAsia="ar-SA"/>
        </w:rPr>
        <w:t xml:space="preserve"> году планируется увеличение объемов жилищного строительства </w:t>
      </w:r>
      <w:r w:rsidRPr="00223F4D">
        <w:rPr>
          <w:spacing w:val="-2"/>
          <w:sz w:val="28"/>
          <w:szCs w:val="28"/>
          <w:lang w:eastAsia="ar-SA"/>
        </w:rPr>
        <w:t xml:space="preserve">до </w:t>
      </w:r>
      <w:r w:rsidR="0050346D" w:rsidRPr="00223F4D">
        <w:rPr>
          <w:spacing w:val="-2"/>
          <w:sz w:val="28"/>
          <w:szCs w:val="28"/>
          <w:lang w:eastAsia="ar-SA"/>
        </w:rPr>
        <w:t>478</w:t>
      </w:r>
      <w:r w:rsidRPr="00223F4D">
        <w:rPr>
          <w:spacing w:val="-2"/>
          <w:sz w:val="28"/>
          <w:szCs w:val="28"/>
          <w:lang w:eastAsia="ar-SA"/>
        </w:rPr>
        <w:t>,0 тыс</w:t>
      </w:r>
      <w:r w:rsidR="0092576F">
        <w:rPr>
          <w:spacing w:val="-2"/>
          <w:sz w:val="28"/>
          <w:szCs w:val="28"/>
          <w:lang w:eastAsia="ar-SA"/>
        </w:rPr>
        <w:t>.</w:t>
      </w:r>
      <w:r w:rsidRPr="00223F4D">
        <w:rPr>
          <w:spacing w:val="-2"/>
          <w:sz w:val="28"/>
          <w:szCs w:val="28"/>
          <w:lang w:eastAsia="ar-SA"/>
        </w:rPr>
        <w:t xml:space="preserve"> квадратных метров. Этому будет способствовать сокращение объема незавершенного строительства многоквартирных</w:t>
      </w:r>
      <w:r w:rsidRPr="00223F4D">
        <w:rPr>
          <w:sz w:val="28"/>
          <w:szCs w:val="28"/>
          <w:lang w:eastAsia="ar-SA"/>
        </w:rPr>
        <w:t xml:space="preserve"> </w:t>
      </w:r>
      <w:r w:rsidRPr="00223F4D">
        <w:rPr>
          <w:spacing w:val="-6"/>
          <w:sz w:val="28"/>
          <w:szCs w:val="28"/>
          <w:lang w:eastAsia="ar-SA"/>
        </w:rPr>
        <w:t xml:space="preserve">домов </w:t>
      </w:r>
      <w:r w:rsidRPr="00223F4D">
        <w:rPr>
          <w:spacing w:val="-6"/>
          <w:sz w:val="28"/>
          <w:szCs w:val="28"/>
        </w:rPr>
        <w:t>разной степени строительной готовности и формирование</w:t>
      </w:r>
      <w:r w:rsidRPr="00223F4D">
        <w:rPr>
          <w:spacing w:val="-2"/>
          <w:sz w:val="28"/>
          <w:szCs w:val="28"/>
        </w:rPr>
        <w:t xml:space="preserve"> покупательского спроса на жилье </w:t>
      </w:r>
      <w:r w:rsidRPr="00223F4D">
        <w:rPr>
          <w:sz w:val="28"/>
          <w:szCs w:val="28"/>
        </w:rPr>
        <w:t>в рамках регионального проекта «Жилье и ипотека», а также реализация мероприятий, предусмотренных Федеральным законом от 30</w:t>
      </w:r>
      <w:r w:rsidR="00251865" w:rsidRPr="00223F4D">
        <w:rPr>
          <w:sz w:val="28"/>
          <w:szCs w:val="28"/>
        </w:rPr>
        <w:t> </w:t>
      </w:r>
      <w:r w:rsidRPr="00223F4D">
        <w:rPr>
          <w:sz w:val="28"/>
          <w:szCs w:val="28"/>
        </w:rPr>
        <w:t xml:space="preserve">декабря 2020 года № 494-ФЗ «О внесении изменений в Градостроительный кодекс Российской </w:t>
      </w:r>
      <w:r w:rsidRPr="00223F4D">
        <w:rPr>
          <w:sz w:val="28"/>
          <w:szCs w:val="28"/>
        </w:rPr>
        <w:lastRenderedPageBreak/>
        <w:t>Федерации и отдельные законодательные акты Российской Федерации в целях обеспечения комплексного развития территорий».</w:t>
      </w:r>
    </w:p>
    <w:p w14:paraId="6E22D246" w14:textId="77777777" w:rsidR="00A74FB2" w:rsidRPr="00223F4D" w:rsidRDefault="00A74FB2" w:rsidP="00BE0FF1">
      <w:pPr>
        <w:spacing w:line="360" w:lineRule="exact"/>
        <w:ind w:firstLine="709"/>
        <w:jc w:val="both"/>
        <w:rPr>
          <w:sz w:val="28"/>
          <w:szCs w:val="28"/>
        </w:rPr>
      </w:pPr>
      <w:r w:rsidRPr="00223F4D">
        <w:rPr>
          <w:sz w:val="28"/>
          <w:szCs w:val="28"/>
        </w:rPr>
        <w:t>Для обеспечения доступности ипотечных жилищных кредитов за счет средств областного бюджета оказывается государственная поддержка в форме социальных выплат:</w:t>
      </w:r>
    </w:p>
    <w:p w14:paraId="48E9C768" w14:textId="704DE184" w:rsidR="00A74FB2" w:rsidRPr="00223F4D" w:rsidRDefault="00A74FB2" w:rsidP="00BE0FF1">
      <w:pPr>
        <w:spacing w:line="360" w:lineRule="exact"/>
        <w:ind w:firstLine="709"/>
        <w:jc w:val="both"/>
        <w:rPr>
          <w:sz w:val="28"/>
          <w:szCs w:val="28"/>
        </w:rPr>
      </w:pPr>
      <w:r w:rsidRPr="00223F4D">
        <w:rPr>
          <w:sz w:val="28"/>
          <w:szCs w:val="28"/>
        </w:rPr>
        <w:t>на оплату первоначального взноса при получении ипотечного жилищного кредита (займа) или на погашение основной суммы долга и уплату процентов по ипотечным жилищным кредитам (займам), за исключением иных процентов, штрафов, комиссий и пеней за просрочку исполнения обязательств по данным кредитам или займам (</w:t>
      </w:r>
      <w:r w:rsidR="0092576F">
        <w:rPr>
          <w:sz w:val="28"/>
          <w:szCs w:val="28"/>
        </w:rPr>
        <w:t xml:space="preserve">по состоянию </w:t>
      </w:r>
      <w:r w:rsidRPr="00223F4D">
        <w:rPr>
          <w:sz w:val="28"/>
          <w:szCs w:val="28"/>
        </w:rPr>
        <w:t>на 01.</w:t>
      </w:r>
      <w:r w:rsidR="009C05D5" w:rsidRPr="00223F4D">
        <w:rPr>
          <w:sz w:val="28"/>
          <w:szCs w:val="28"/>
        </w:rPr>
        <w:t>07</w:t>
      </w:r>
      <w:r w:rsidRPr="00223F4D">
        <w:rPr>
          <w:sz w:val="28"/>
          <w:szCs w:val="28"/>
        </w:rPr>
        <w:t>.202</w:t>
      </w:r>
      <w:r w:rsidR="009C05D5" w:rsidRPr="00223F4D">
        <w:rPr>
          <w:sz w:val="28"/>
          <w:szCs w:val="28"/>
        </w:rPr>
        <w:t>4</w:t>
      </w:r>
      <w:r w:rsidRPr="00223F4D">
        <w:rPr>
          <w:sz w:val="28"/>
          <w:szCs w:val="28"/>
        </w:rPr>
        <w:t xml:space="preserve"> предоставлены социальные выплаты </w:t>
      </w:r>
      <w:r w:rsidR="009C05D5" w:rsidRPr="00223F4D">
        <w:rPr>
          <w:sz w:val="28"/>
          <w:szCs w:val="28"/>
        </w:rPr>
        <w:t>16</w:t>
      </w:r>
      <w:r w:rsidR="00251865" w:rsidRPr="00223F4D">
        <w:rPr>
          <w:sz w:val="28"/>
          <w:szCs w:val="28"/>
        </w:rPr>
        <w:t> </w:t>
      </w:r>
      <w:r w:rsidRPr="00223F4D">
        <w:rPr>
          <w:sz w:val="28"/>
          <w:szCs w:val="28"/>
        </w:rPr>
        <w:t xml:space="preserve">семьям на сумму </w:t>
      </w:r>
      <w:r w:rsidR="009C05D5" w:rsidRPr="00223F4D">
        <w:rPr>
          <w:sz w:val="28"/>
          <w:szCs w:val="28"/>
        </w:rPr>
        <w:t>15,80</w:t>
      </w:r>
      <w:r w:rsidRPr="00223F4D">
        <w:rPr>
          <w:sz w:val="28"/>
          <w:szCs w:val="28"/>
        </w:rPr>
        <w:t xml:space="preserve"> млн рублей);</w:t>
      </w:r>
    </w:p>
    <w:p w14:paraId="4B93C3E9" w14:textId="4F4DC42E" w:rsidR="00A74FB2" w:rsidRPr="00223F4D" w:rsidRDefault="00A74FB2" w:rsidP="00BE0FF1">
      <w:pPr>
        <w:spacing w:line="360" w:lineRule="exact"/>
        <w:ind w:firstLine="709"/>
        <w:jc w:val="both"/>
        <w:rPr>
          <w:sz w:val="28"/>
          <w:szCs w:val="28"/>
        </w:rPr>
      </w:pPr>
      <w:r w:rsidRPr="00223F4D">
        <w:rPr>
          <w:sz w:val="28"/>
          <w:szCs w:val="28"/>
        </w:rPr>
        <w:t>на частичное или полное погашение предоставленного ипотечного жилищного кредита (займа) в случае рождения (усыновления) ребенка (</w:t>
      </w:r>
      <w:r w:rsidR="0092576F">
        <w:rPr>
          <w:sz w:val="28"/>
          <w:szCs w:val="28"/>
        </w:rPr>
        <w:t xml:space="preserve">по состоянию </w:t>
      </w:r>
      <w:r w:rsidRPr="00223F4D">
        <w:rPr>
          <w:sz w:val="28"/>
          <w:szCs w:val="28"/>
        </w:rPr>
        <w:t>на 01.</w:t>
      </w:r>
      <w:r w:rsidR="00AF58AB" w:rsidRPr="00223F4D">
        <w:rPr>
          <w:sz w:val="28"/>
          <w:szCs w:val="28"/>
        </w:rPr>
        <w:t>07</w:t>
      </w:r>
      <w:r w:rsidRPr="00223F4D">
        <w:rPr>
          <w:sz w:val="28"/>
          <w:szCs w:val="28"/>
        </w:rPr>
        <w:t>.202</w:t>
      </w:r>
      <w:r w:rsidR="00AF58AB" w:rsidRPr="00223F4D">
        <w:rPr>
          <w:sz w:val="28"/>
          <w:szCs w:val="28"/>
        </w:rPr>
        <w:t>4</w:t>
      </w:r>
      <w:r w:rsidRPr="00223F4D">
        <w:rPr>
          <w:sz w:val="28"/>
          <w:szCs w:val="28"/>
        </w:rPr>
        <w:t xml:space="preserve"> предоставлены социальные выплаты </w:t>
      </w:r>
      <w:r w:rsidR="00AF58AB" w:rsidRPr="00223F4D">
        <w:rPr>
          <w:sz w:val="28"/>
          <w:szCs w:val="28"/>
        </w:rPr>
        <w:t>5</w:t>
      </w:r>
      <w:r w:rsidRPr="00223F4D">
        <w:rPr>
          <w:sz w:val="28"/>
          <w:szCs w:val="28"/>
        </w:rPr>
        <w:t xml:space="preserve"> семьям на сумму </w:t>
      </w:r>
      <w:r w:rsidR="00AF58AB" w:rsidRPr="00223F4D">
        <w:rPr>
          <w:sz w:val="28"/>
          <w:szCs w:val="28"/>
        </w:rPr>
        <w:t>0,38</w:t>
      </w:r>
      <w:r w:rsidRPr="00223F4D">
        <w:rPr>
          <w:sz w:val="28"/>
          <w:szCs w:val="28"/>
        </w:rPr>
        <w:t xml:space="preserve"> млн рублей).</w:t>
      </w:r>
    </w:p>
    <w:p w14:paraId="45340088" w14:textId="77777777" w:rsidR="00DE5424" w:rsidRPr="00223F4D" w:rsidRDefault="00DE5424" w:rsidP="00BE0FF1">
      <w:pPr>
        <w:pStyle w:val="2"/>
        <w:spacing w:line="360" w:lineRule="exact"/>
        <w:rPr>
          <w:szCs w:val="28"/>
        </w:rPr>
      </w:pPr>
      <w:r w:rsidRPr="00223F4D">
        <w:rPr>
          <w:szCs w:val="28"/>
        </w:rPr>
        <w:t>6. Торговля и услуги населению</w:t>
      </w:r>
    </w:p>
    <w:p w14:paraId="58E4BBF9" w14:textId="68F883F4" w:rsidR="000053FE" w:rsidRPr="00223F4D" w:rsidRDefault="00C756B2" w:rsidP="000053FE">
      <w:pPr>
        <w:autoSpaceDE w:val="0"/>
        <w:autoSpaceDN w:val="0"/>
        <w:adjustRightInd w:val="0"/>
        <w:spacing w:line="360" w:lineRule="exact"/>
        <w:ind w:firstLine="709"/>
        <w:jc w:val="both"/>
        <w:rPr>
          <w:sz w:val="28"/>
          <w:szCs w:val="28"/>
        </w:rPr>
      </w:pPr>
      <w:r>
        <w:rPr>
          <w:sz w:val="28"/>
          <w:szCs w:val="28"/>
        </w:rPr>
        <w:t>По оценке в</w:t>
      </w:r>
      <w:r w:rsidR="000053FE" w:rsidRPr="00223F4D">
        <w:rPr>
          <w:sz w:val="28"/>
          <w:szCs w:val="28"/>
        </w:rPr>
        <w:t xml:space="preserve"> январе</w:t>
      </w:r>
      <w:r w:rsidR="009E7D0D" w:rsidRPr="00223F4D">
        <w:rPr>
          <w:sz w:val="28"/>
          <w:szCs w:val="28"/>
        </w:rPr>
        <w:t xml:space="preserve"> </w:t>
      </w:r>
      <w:r w:rsidR="000053FE" w:rsidRPr="00223F4D">
        <w:rPr>
          <w:sz w:val="28"/>
          <w:szCs w:val="28"/>
        </w:rPr>
        <w:t>-</w:t>
      </w:r>
      <w:r w:rsidR="009E7D0D" w:rsidRPr="00223F4D">
        <w:rPr>
          <w:sz w:val="28"/>
          <w:szCs w:val="28"/>
        </w:rPr>
        <w:t xml:space="preserve"> </w:t>
      </w:r>
      <w:r w:rsidR="000053FE" w:rsidRPr="00223F4D">
        <w:rPr>
          <w:sz w:val="28"/>
          <w:szCs w:val="28"/>
        </w:rPr>
        <w:t>апреле 2024 года оборот розничной торговли составил</w:t>
      </w:r>
      <w:r>
        <w:rPr>
          <w:sz w:val="28"/>
          <w:szCs w:val="28"/>
        </w:rPr>
        <w:t xml:space="preserve"> </w:t>
      </w:r>
      <w:r w:rsidR="000053FE" w:rsidRPr="00223F4D">
        <w:rPr>
          <w:sz w:val="28"/>
          <w:szCs w:val="28"/>
        </w:rPr>
        <w:t>54,2 м</w:t>
      </w:r>
      <w:r w:rsidR="009E7D0D" w:rsidRPr="00223F4D">
        <w:rPr>
          <w:sz w:val="28"/>
          <w:szCs w:val="28"/>
        </w:rPr>
        <w:t>лрд</w:t>
      </w:r>
      <w:r w:rsidR="000053FE" w:rsidRPr="00223F4D">
        <w:rPr>
          <w:sz w:val="28"/>
          <w:szCs w:val="28"/>
        </w:rPr>
        <w:t xml:space="preserve"> рублей, что в сопоставимых ценах выше уровня аналогичного периода 2023 года на 5,5</w:t>
      </w:r>
      <w:r w:rsidR="009E7D0D" w:rsidRPr="00223F4D">
        <w:rPr>
          <w:sz w:val="28"/>
          <w:szCs w:val="28"/>
        </w:rPr>
        <w:t xml:space="preserve"> </w:t>
      </w:r>
      <w:r w:rsidR="000053FE" w:rsidRPr="00223F4D">
        <w:rPr>
          <w:sz w:val="28"/>
          <w:szCs w:val="28"/>
        </w:rPr>
        <w:t xml:space="preserve">%, в апреле 2024 года 14,5 </w:t>
      </w:r>
      <w:r w:rsidR="009E7D0D" w:rsidRPr="00223F4D">
        <w:rPr>
          <w:sz w:val="28"/>
          <w:szCs w:val="28"/>
        </w:rPr>
        <w:t>млрд</w:t>
      </w:r>
      <w:r w:rsidR="000053FE" w:rsidRPr="00223F4D">
        <w:rPr>
          <w:sz w:val="28"/>
          <w:szCs w:val="28"/>
        </w:rPr>
        <w:t xml:space="preserve"> рублей, что на 6,9</w:t>
      </w:r>
      <w:r w:rsidR="0013467A">
        <w:rPr>
          <w:sz w:val="28"/>
          <w:szCs w:val="28"/>
        </w:rPr>
        <w:t> </w:t>
      </w:r>
      <w:r w:rsidR="000053FE" w:rsidRPr="00223F4D">
        <w:rPr>
          <w:sz w:val="28"/>
          <w:szCs w:val="28"/>
        </w:rPr>
        <w:t>%</w:t>
      </w:r>
      <w:r w:rsidR="0013467A">
        <w:rPr>
          <w:sz w:val="28"/>
          <w:szCs w:val="28"/>
        </w:rPr>
        <w:t> </w:t>
      </w:r>
      <w:r w:rsidR="000053FE" w:rsidRPr="00223F4D">
        <w:rPr>
          <w:sz w:val="28"/>
          <w:szCs w:val="28"/>
        </w:rPr>
        <w:t>больше, чем в апреле 2023 года.</w:t>
      </w:r>
    </w:p>
    <w:p w14:paraId="778A184F" w14:textId="77777777" w:rsidR="009E7D0D" w:rsidRPr="00223F4D" w:rsidRDefault="009E7D0D" w:rsidP="009E7D0D">
      <w:pPr>
        <w:autoSpaceDE w:val="0"/>
        <w:autoSpaceDN w:val="0"/>
        <w:adjustRightInd w:val="0"/>
        <w:spacing w:line="360" w:lineRule="exact"/>
        <w:ind w:firstLine="709"/>
        <w:jc w:val="both"/>
        <w:rPr>
          <w:sz w:val="28"/>
          <w:szCs w:val="28"/>
        </w:rPr>
      </w:pPr>
      <w:r w:rsidRPr="00223F4D">
        <w:rPr>
          <w:sz w:val="28"/>
          <w:szCs w:val="28"/>
        </w:rPr>
        <w:t>Рост показателя обусловлен увеличением платежеспособного спроса населения Новгородской области на товары.</w:t>
      </w:r>
    </w:p>
    <w:p w14:paraId="1FAE8DB4" w14:textId="7BFC9156" w:rsidR="000053FE" w:rsidRPr="00223F4D" w:rsidRDefault="000053FE" w:rsidP="009E7D0D">
      <w:pPr>
        <w:autoSpaceDE w:val="0"/>
        <w:autoSpaceDN w:val="0"/>
        <w:adjustRightInd w:val="0"/>
        <w:spacing w:line="360" w:lineRule="exact"/>
        <w:ind w:firstLine="709"/>
        <w:jc w:val="both"/>
        <w:rPr>
          <w:bCs/>
          <w:sz w:val="28"/>
          <w:szCs w:val="28"/>
        </w:rPr>
      </w:pPr>
      <w:r w:rsidRPr="00223F4D">
        <w:rPr>
          <w:bCs/>
          <w:sz w:val="28"/>
          <w:szCs w:val="28"/>
        </w:rPr>
        <w:t>В январе</w:t>
      </w:r>
      <w:r w:rsidR="009E7D0D" w:rsidRPr="00223F4D">
        <w:rPr>
          <w:bCs/>
          <w:sz w:val="28"/>
          <w:szCs w:val="28"/>
        </w:rPr>
        <w:t xml:space="preserve"> </w:t>
      </w:r>
      <w:r w:rsidRPr="00223F4D">
        <w:rPr>
          <w:bCs/>
          <w:sz w:val="28"/>
          <w:szCs w:val="28"/>
        </w:rPr>
        <w:t>-</w:t>
      </w:r>
      <w:r w:rsidR="009E7D0D" w:rsidRPr="00223F4D">
        <w:rPr>
          <w:bCs/>
          <w:sz w:val="28"/>
          <w:szCs w:val="28"/>
        </w:rPr>
        <w:t xml:space="preserve"> </w:t>
      </w:r>
      <w:r w:rsidRPr="00223F4D">
        <w:rPr>
          <w:bCs/>
          <w:sz w:val="28"/>
          <w:szCs w:val="28"/>
        </w:rPr>
        <w:t xml:space="preserve">апреле 2024 года крупные и средние организации </w:t>
      </w:r>
      <w:r w:rsidR="009E7D0D" w:rsidRPr="00223F4D">
        <w:rPr>
          <w:bCs/>
          <w:sz w:val="28"/>
          <w:szCs w:val="28"/>
        </w:rPr>
        <w:t xml:space="preserve">Новгородской </w:t>
      </w:r>
      <w:r w:rsidRPr="00223F4D">
        <w:rPr>
          <w:bCs/>
          <w:sz w:val="28"/>
          <w:szCs w:val="28"/>
        </w:rPr>
        <w:t>области обеспечили 70,4</w:t>
      </w:r>
      <w:r w:rsidR="009E7D0D" w:rsidRPr="00223F4D">
        <w:rPr>
          <w:bCs/>
          <w:sz w:val="28"/>
          <w:szCs w:val="28"/>
        </w:rPr>
        <w:t xml:space="preserve"> </w:t>
      </w:r>
      <w:r w:rsidRPr="00223F4D">
        <w:rPr>
          <w:bCs/>
          <w:sz w:val="28"/>
          <w:szCs w:val="28"/>
        </w:rPr>
        <w:t>% оборота розничной торговли, что на</w:t>
      </w:r>
      <w:r w:rsidR="009E7D0D" w:rsidRPr="00223F4D">
        <w:rPr>
          <w:bCs/>
          <w:sz w:val="28"/>
          <w:szCs w:val="28"/>
        </w:rPr>
        <w:t xml:space="preserve"> </w:t>
      </w:r>
      <w:r w:rsidRPr="00223F4D">
        <w:rPr>
          <w:bCs/>
          <w:sz w:val="28"/>
          <w:szCs w:val="28"/>
        </w:rPr>
        <w:t>5,1</w:t>
      </w:r>
      <w:r w:rsidR="009E7D0D" w:rsidRPr="00223F4D">
        <w:rPr>
          <w:bCs/>
          <w:sz w:val="28"/>
          <w:szCs w:val="28"/>
        </w:rPr>
        <w:t xml:space="preserve"> п</w:t>
      </w:r>
      <w:r w:rsidR="00C756B2">
        <w:rPr>
          <w:bCs/>
          <w:sz w:val="28"/>
          <w:szCs w:val="28"/>
        </w:rPr>
        <w:t>роцентных пункта</w:t>
      </w:r>
      <w:r w:rsidR="009E7D0D" w:rsidRPr="00223F4D">
        <w:rPr>
          <w:bCs/>
          <w:sz w:val="28"/>
          <w:szCs w:val="28"/>
        </w:rPr>
        <w:t xml:space="preserve"> </w:t>
      </w:r>
      <w:r w:rsidRPr="00223F4D">
        <w:rPr>
          <w:bCs/>
          <w:sz w:val="28"/>
          <w:szCs w:val="28"/>
        </w:rPr>
        <w:t>больше, чем</w:t>
      </w:r>
      <w:r w:rsidR="009E7D0D" w:rsidRPr="00223F4D">
        <w:rPr>
          <w:bCs/>
          <w:sz w:val="28"/>
          <w:szCs w:val="28"/>
        </w:rPr>
        <w:t xml:space="preserve"> </w:t>
      </w:r>
      <w:r w:rsidRPr="00223F4D">
        <w:rPr>
          <w:bCs/>
          <w:sz w:val="28"/>
          <w:szCs w:val="28"/>
        </w:rPr>
        <w:t>в соответствующем периоде 2023 года (65,3</w:t>
      </w:r>
      <w:r w:rsidR="009232D3">
        <w:rPr>
          <w:bCs/>
          <w:sz w:val="28"/>
          <w:szCs w:val="28"/>
        </w:rPr>
        <w:t> </w:t>
      </w:r>
      <w:r w:rsidRPr="00223F4D">
        <w:rPr>
          <w:bCs/>
          <w:sz w:val="28"/>
          <w:szCs w:val="28"/>
        </w:rPr>
        <w:t>%), доля малых организаций и микропредприятий сократилась на 4</w:t>
      </w:r>
      <w:r w:rsidR="009232D3">
        <w:rPr>
          <w:bCs/>
          <w:sz w:val="28"/>
          <w:szCs w:val="28"/>
        </w:rPr>
        <w:t> </w:t>
      </w:r>
      <w:r w:rsidR="00C756B2">
        <w:rPr>
          <w:bCs/>
          <w:sz w:val="28"/>
          <w:szCs w:val="28"/>
        </w:rPr>
        <w:t>процентных пункта</w:t>
      </w:r>
      <w:r w:rsidRPr="00223F4D">
        <w:rPr>
          <w:bCs/>
          <w:sz w:val="28"/>
          <w:szCs w:val="28"/>
        </w:rPr>
        <w:t xml:space="preserve"> (20,5</w:t>
      </w:r>
      <w:r w:rsidR="009E7D0D" w:rsidRPr="00223F4D">
        <w:rPr>
          <w:bCs/>
          <w:sz w:val="28"/>
          <w:szCs w:val="28"/>
        </w:rPr>
        <w:t xml:space="preserve"> </w:t>
      </w:r>
      <w:r w:rsidRPr="00223F4D">
        <w:rPr>
          <w:bCs/>
          <w:sz w:val="28"/>
          <w:szCs w:val="28"/>
        </w:rPr>
        <w:t>%) и составила 16,5</w:t>
      </w:r>
      <w:r w:rsidR="009E7D0D" w:rsidRPr="00223F4D">
        <w:rPr>
          <w:bCs/>
          <w:sz w:val="28"/>
          <w:szCs w:val="28"/>
        </w:rPr>
        <w:t xml:space="preserve"> </w:t>
      </w:r>
      <w:r w:rsidRPr="00223F4D">
        <w:rPr>
          <w:bCs/>
          <w:sz w:val="28"/>
          <w:szCs w:val="28"/>
        </w:rPr>
        <w:t xml:space="preserve">%, розничных рынков и ярмарок – на 0,1 </w:t>
      </w:r>
      <w:r w:rsidR="00C756B2">
        <w:rPr>
          <w:bCs/>
          <w:sz w:val="28"/>
          <w:szCs w:val="28"/>
        </w:rPr>
        <w:t>процентных пункта</w:t>
      </w:r>
      <w:r w:rsidRPr="00223F4D">
        <w:rPr>
          <w:bCs/>
          <w:sz w:val="28"/>
          <w:szCs w:val="28"/>
        </w:rPr>
        <w:t xml:space="preserve"> (1,3</w:t>
      </w:r>
      <w:r w:rsidR="009E7D0D" w:rsidRPr="00223F4D">
        <w:rPr>
          <w:bCs/>
          <w:sz w:val="28"/>
          <w:szCs w:val="28"/>
        </w:rPr>
        <w:t xml:space="preserve"> </w:t>
      </w:r>
      <w:r w:rsidRPr="00223F4D">
        <w:rPr>
          <w:bCs/>
          <w:sz w:val="28"/>
          <w:szCs w:val="28"/>
        </w:rPr>
        <w:t>%), индивидуальных предпринимателей, осуществляющих торговлю вне рынка – на 0,8</w:t>
      </w:r>
      <w:r w:rsidR="00C756B2">
        <w:rPr>
          <w:bCs/>
          <w:sz w:val="28"/>
          <w:szCs w:val="28"/>
        </w:rPr>
        <w:t xml:space="preserve"> процентных пункта</w:t>
      </w:r>
      <w:r w:rsidRPr="00223F4D">
        <w:rPr>
          <w:bCs/>
          <w:sz w:val="28"/>
          <w:szCs w:val="28"/>
        </w:rPr>
        <w:t xml:space="preserve"> (11,9</w:t>
      </w:r>
      <w:r w:rsidR="009E7D0D" w:rsidRPr="00223F4D">
        <w:rPr>
          <w:bCs/>
          <w:sz w:val="28"/>
          <w:szCs w:val="28"/>
        </w:rPr>
        <w:t xml:space="preserve"> </w:t>
      </w:r>
      <w:r w:rsidRPr="00223F4D">
        <w:rPr>
          <w:bCs/>
          <w:sz w:val="28"/>
          <w:szCs w:val="28"/>
        </w:rPr>
        <w:t>%).</w:t>
      </w:r>
    </w:p>
    <w:p w14:paraId="4EB256E5" w14:textId="2C1876C3" w:rsidR="000053FE" w:rsidRPr="00223F4D" w:rsidRDefault="000053FE" w:rsidP="000053FE">
      <w:pPr>
        <w:autoSpaceDE w:val="0"/>
        <w:autoSpaceDN w:val="0"/>
        <w:adjustRightInd w:val="0"/>
        <w:spacing w:line="360" w:lineRule="exact"/>
        <w:ind w:firstLine="709"/>
        <w:jc w:val="both"/>
        <w:rPr>
          <w:sz w:val="28"/>
          <w:szCs w:val="28"/>
        </w:rPr>
      </w:pPr>
      <w:r w:rsidRPr="00223F4D">
        <w:rPr>
          <w:bCs/>
          <w:sz w:val="28"/>
          <w:szCs w:val="28"/>
        </w:rPr>
        <w:t xml:space="preserve">Ожидаемый рост реальных располагаемых доходов населения </w:t>
      </w:r>
      <w:r w:rsidRPr="00223F4D">
        <w:rPr>
          <w:bCs/>
          <w:sz w:val="28"/>
          <w:szCs w:val="28"/>
        </w:rPr>
        <w:br/>
        <w:t xml:space="preserve">в 2024 году за счет увеличения номинальных заработных плат </w:t>
      </w:r>
      <w:r w:rsidRPr="00223F4D">
        <w:rPr>
          <w:bCs/>
          <w:sz w:val="28"/>
          <w:szCs w:val="28"/>
        </w:rPr>
        <w:br/>
        <w:t xml:space="preserve">при относительно невысокой инфляции, социальных выплат населению, предпринимательских доходов и прочих доходов будет способствовать сохранению объема потребительского спроса. </w:t>
      </w:r>
      <w:r w:rsidRPr="00223F4D">
        <w:rPr>
          <w:sz w:val="28"/>
          <w:szCs w:val="28"/>
        </w:rPr>
        <w:t xml:space="preserve">По результатам 2024 года </w:t>
      </w:r>
      <w:r w:rsidRPr="00223F4D">
        <w:rPr>
          <w:sz w:val="28"/>
          <w:szCs w:val="28"/>
        </w:rPr>
        <w:br/>
        <w:t>на территории Новгородской области ожидается рост индекса физического оборота розничной торговли на 5</w:t>
      </w:r>
      <w:r w:rsidR="009E7D0D" w:rsidRPr="00223F4D">
        <w:rPr>
          <w:sz w:val="28"/>
          <w:szCs w:val="28"/>
        </w:rPr>
        <w:t xml:space="preserve"> </w:t>
      </w:r>
      <w:r w:rsidRPr="00223F4D">
        <w:rPr>
          <w:sz w:val="28"/>
          <w:szCs w:val="28"/>
        </w:rPr>
        <w:t>% по сравнению с 2023 годом.</w:t>
      </w:r>
    </w:p>
    <w:p w14:paraId="2ABC764B" w14:textId="77777777" w:rsidR="000053FE" w:rsidRPr="00223F4D" w:rsidRDefault="000053FE" w:rsidP="000053FE">
      <w:pPr>
        <w:autoSpaceDE w:val="0"/>
        <w:autoSpaceDN w:val="0"/>
        <w:adjustRightInd w:val="0"/>
        <w:spacing w:line="360" w:lineRule="exact"/>
        <w:ind w:firstLine="709"/>
        <w:jc w:val="both"/>
        <w:rPr>
          <w:bCs/>
          <w:sz w:val="28"/>
          <w:szCs w:val="28"/>
        </w:rPr>
      </w:pPr>
      <w:r w:rsidRPr="00223F4D">
        <w:rPr>
          <w:bCs/>
          <w:sz w:val="28"/>
          <w:szCs w:val="28"/>
        </w:rPr>
        <w:t xml:space="preserve">Возможные риски, сдерживающие рост оборота розничной торговли </w:t>
      </w:r>
      <w:r w:rsidRPr="00223F4D">
        <w:rPr>
          <w:bCs/>
          <w:sz w:val="28"/>
          <w:szCs w:val="28"/>
        </w:rPr>
        <w:br/>
        <w:t xml:space="preserve">на территории Новгородской области, связаны с возможностями обеспечения растущего внутреннего спроса достаточным уровнем предложения </w:t>
      </w:r>
      <w:r w:rsidRPr="00223F4D">
        <w:rPr>
          <w:bCs/>
          <w:sz w:val="28"/>
          <w:szCs w:val="28"/>
        </w:rPr>
        <w:lastRenderedPageBreak/>
        <w:t>отечественной продукции в условиях сохраняющихся высоких банковских ставок и ограничений на рынке труда.</w:t>
      </w:r>
    </w:p>
    <w:p w14:paraId="1B12F2B1" w14:textId="77777777" w:rsidR="000053FE" w:rsidRPr="00223F4D" w:rsidRDefault="000053FE" w:rsidP="000053FE">
      <w:pPr>
        <w:autoSpaceDE w:val="0"/>
        <w:autoSpaceDN w:val="0"/>
        <w:adjustRightInd w:val="0"/>
        <w:spacing w:line="360" w:lineRule="atLeast"/>
        <w:ind w:firstLine="709"/>
        <w:jc w:val="both"/>
        <w:rPr>
          <w:sz w:val="28"/>
          <w:szCs w:val="28"/>
        </w:rPr>
      </w:pPr>
      <w:r w:rsidRPr="00223F4D">
        <w:rPr>
          <w:sz w:val="28"/>
          <w:szCs w:val="28"/>
        </w:rPr>
        <w:t>Дальнейшее восстановление потребительского спроса в краткосрочной перспективе будет поддерживаться возобновлением роста потребительского кредитования и оттоком средств с депозитов по мере снижения процентных ставок в экономике, ростом реальных располагаемых денежных доходов населения.</w:t>
      </w:r>
    </w:p>
    <w:p w14:paraId="40F522CD" w14:textId="6C3EE509" w:rsidR="000053FE" w:rsidRPr="00223F4D" w:rsidRDefault="000053FE" w:rsidP="000053FE">
      <w:pPr>
        <w:spacing w:line="360" w:lineRule="exact"/>
        <w:ind w:firstLine="709"/>
        <w:jc w:val="both"/>
        <w:rPr>
          <w:sz w:val="28"/>
          <w:szCs w:val="28"/>
        </w:rPr>
      </w:pPr>
      <w:r w:rsidRPr="00223F4D">
        <w:rPr>
          <w:sz w:val="28"/>
          <w:szCs w:val="28"/>
        </w:rPr>
        <w:t xml:space="preserve">С 2025 года ожидается постепенный восстановительный рост потребления домашних хозяйств, оборот розничной торговли увеличится </w:t>
      </w:r>
      <w:r w:rsidRPr="00223F4D">
        <w:rPr>
          <w:sz w:val="28"/>
          <w:szCs w:val="28"/>
        </w:rPr>
        <w:br/>
        <w:t>на 3,0</w:t>
      </w:r>
      <w:r w:rsidR="003A2EF3" w:rsidRPr="00223F4D">
        <w:rPr>
          <w:sz w:val="28"/>
          <w:szCs w:val="28"/>
        </w:rPr>
        <w:t xml:space="preserve"> </w:t>
      </w:r>
      <w:r w:rsidRPr="00223F4D">
        <w:rPr>
          <w:sz w:val="28"/>
          <w:szCs w:val="28"/>
        </w:rPr>
        <w:t>-</w:t>
      </w:r>
      <w:r w:rsidR="003A2EF3" w:rsidRPr="00223F4D">
        <w:rPr>
          <w:sz w:val="28"/>
          <w:szCs w:val="28"/>
        </w:rPr>
        <w:t xml:space="preserve"> </w:t>
      </w:r>
      <w:r w:rsidRPr="00223F4D">
        <w:rPr>
          <w:sz w:val="28"/>
          <w:szCs w:val="28"/>
        </w:rPr>
        <w:t>4,6</w:t>
      </w:r>
      <w:r w:rsidR="003A2EF3" w:rsidRPr="00223F4D">
        <w:rPr>
          <w:sz w:val="28"/>
          <w:szCs w:val="28"/>
        </w:rPr>
        <w:t xml:space="preserve"> </w:t>
      </w:r>
      <w:r w:rsidRPr="00223F4D">
        <w:rPr>
          <w:sz w:val="28"/>
          <w:szCs w:val="28"/>
        </w:rPr>
        <w:t>%. В среднесрочной перспективе оборот розничной торговли продолжит расти с темпом 2,5</w:t>
      </w:r>
      <w:r w:rsidR="003A2EF3" w:rsidRPr="00223F4D">
        <w:rPr>
          <w:sz w:val="28"/>
          <w:szCs w:val="28"/>
        </w:rPr>
        <w:t xml:space="preserve"> </w:t>
      </w:r>
      <w:r w:rsidRPr="00223F4D">
        <w:rPr>
          <w:sz w:val="28"/>
          <w:szCs w:val="28"/>
        </w:rPr>
        <w:t>-</w:t>
      </w:r>
      <w:r w:rsidR="003A2EF3" w:rsidRPr="00223F4D">
        <w:rPr>
          <w:sz w:val="28"/>
          <w:szCs w:val="28"/>
        </w:rPr>
        <w:t xml:space="preserve"> </w:t>
      </w:r>
      <w:r w:rsidRPr="00223F4D">
        <w:rPr>
          <w:sz w:val="28"/>
          <w:szCs w:val="28"/>
        </w:rPr>
        <w:t>3,6</w:t>
      </w:r>
      <w:r w:rsidR="003A2EF3" w:rsidRPr="00223F4D">
        <w:rPr>
          <w:sz w:val="28"/>
          <w:szCs w:val="28"/>
        </w:rPr>
        <w:t xml:space="preserve"> </w:t>
      </w:r>
      <w:r w:rsidRPr="00223F4D">
        <w:rPr>
          <w:sz w:val="28"/>
          <w:szCs w:val="28"/>
        </w:rPr>
        <w:t>%.</w:t>
      </w:r>
    </w:p>
    <w:p w14:paraId="1744FCA6" w14:textId="4B0E4C1A" w:rsidR="000053FE" w:rsidRPr="00223F4D" w:rsidRDefault="000053FE" w:rsidP="000053FE">
      <w:pPr>
        <w:autoSpaceDE w:val="0"/>
        <w:autoSpaceDN w:val="0"/>
        <w:adjustRightInd w:val="0"/>
        <w:spacing w:line="360" w:lineRule="atLeast"/>
        <w:ind w:firstLine="709"/>
        <w:jc w:val="both"/>
        <w:rPr>
          <w:sz w:val="28"/>
          <w:szCs w:val="28"/>
        </w:rPr>
      </w:pPr>
      <w:r w:rsidRPr="00223F4D">
        <w:rPr>
          <w:sz w:val="28"/>
          <w:szCs w:val="28"/>
        </w:rPr>
        <w:t>В условиях консервативного сценария развития возможна реализация отдельных проинфляционных рисков, что негативно скажется на потребительской активности. Среднегодовые темпы роста оборота розничной торговли будут ниже на 0,5</w:t>
      </w:r>
      <w:r w:rsidR="005905B8" w:rsidRPr="00223F4D">
        <w:rPr>
          <w:sz w:val="28"/>
          <w:szCs w:val="28"/>
        </w:rPr>
        <w:t xml:space="preserve"> </w:t>
      </w:r>
      <w:r w:rsidRPr="00223F4D">
        <w:rPr>
          <w:sz w:val="28"/>
          <w:szCs w:val="28"/>
        </w:rPr>
        <w:t>-</w:t>
      </w:r>
      <w:r w:rsidR="005905B8" w:rsidRPr="00223F4D">
        <w:rPr>
          <w:sz w:val="28"/>
          <w:szCs w:val="28"/>
        </w:rPr>
        <w:t xml:space="preserve"> </w:t>
      </w:r>
      <w:r w:rsidRPr="00223F4D">
        <w:rPr>
          <w:sz w:val="28"/>
          <w:szCs w:val="28"/>
        </w:rPr>
        <w:t xml:space="preserve">1,6 </w:t>
      </w:r>
      <w:r w:rsidR="00C756B2">
        <w:rPr>
          <w:sz w:val="28"/>
          <w:szCs w:val="28"/>
        </w:rPr>
        <w:t>процентных пункта.</w:t>
      </w:r>
    </w:p>
    <w:p w14:paraId="4C9D2E8A" w14:textId="77777777" w:rsidR="000053FE" w:rsidRPr="00223F4D" w:rsidRDefault="000053FE" w:rsidP="000053FE">
      <w:pPr>
        <w:spacing w:line="360" w:lineRule="exact"/>
        <w:ind w:firstLine="709"/>
        <w:jc w:val="both"/>
        <w:rPr>
          <w:sz w:val="28"/>
          <w:szCs w:val="28"/>
        </w:rPr>
      </w:pPr>
      <w:r w:rsidRPr="00223F4D">
        <w:rPr>
          <w:sz w:val="28"/>
          <w:szCs w:val="28"/>
        </w:rPr>
        <w:t>Существует еще один индикатор, способный оказать негативное влияние на темп роста объема розничного товарооборота – рост текущих и ожидаемых цен реализации товаров.</w:t>
      </w:r>
    </w:p>
    <w:p w14:paraId="450F53DA" w14:textId="77777777" w:rsidR="000053FE" w:rsidRPr="00223F4D" w:rsidRDefault="000053FE" w:rsidP="000053FE">
      <w:pPr>
        <w:tabs>
          <w:tab w:val="center" w:pos="5032"/>
          <w:tab w:val="left" w:pos="5475"/>
        </w:tabs>
        <w:spacing w:line="360" w:lineRule="exact"/>
        <w:ind w:firstLine="709"/>
        <w:jc w:val="both"/>
        <w:rPr>
          <w:sz w:val="28"/>
          <w:szCs w:val="28"/>
        </w:rPr>
      </w:pPr>
      <w:r w:rsidRPr="00223F4D">
        <w:rPr>
          <w:sz w:val="28"/>
          <w:szCs w:val="28"/>
        </w:rPr>
        <w:t>В продуктовом сегменте розничной торговли уровень цен будет зависеть от урожая сельскохозяйственных продуктов в текущем году, уровня мировых цен на продукты питания и, соответственно, мотивации отечественных производителей относительно поставок на экспорт, действий Правительства Российской Федерации по регуляторному и нормативному воздействию на динамику цен на отдельные продовольственные товары.</w:t>
      </w:r>
    </w:p>
    <w:p w14:paraId="7810A55D" w14:textId="2FD72FAE" w:rsidR="000053FE" w:rsidRPr="00223F4D" w:rsidRDefault="000053FE" w:rsidP="000053FE">
      <w:pPr>
        <w:autoSpaceDE w:val="0"/>
        <w:autoSpaceDN w:val="0"/>
        <w:adjustRightInd w:val="0"/>
        <w:spacing w:line="360" w:lineRule="exact"/>
        <w:ind w:firstLine="709"/>
        <w:jc w:val="both"/>
        <w:rPr>
          <w:bCs/>
          <w:sz w:val="28"/>
          <w:szCs w:val="28"/>
        </w:rPr>
      </w:pPr>
      <w:r w:rsidRPr="00223F4D">
        <w:rPr>
          <w:bCs/>
          <w:sz w:val="28"/>
          <w:szCs w:val="28"/>
        </w:rPr>
        <w:t xml:space="preserve">Инфляция по итогам 2024 года в условиях импортных ограничений </w:t>
      </w:r>
      <w:r w:rsidRPr="00223F4D">
        <w:rPr>
          <w:bCs/>
          <w:sz w:val="28"/>
          <w:szCs w:val="28"/>
        </w:rPr>
        <w:br/>
        <w:t>и продолжающейся перестройки производственно-логистических цепочек ожидается на уровне 5,1</w:t>
      </w:r>
      <w:r w:rsidR="005905B8" w:rsidRPr="00223F4D">
        <w:rPr>
          <w:bCs/>
          <w:sz w:val="28"/>
          <w:szCs w:val="28"/>
        </w:rPr>
        <w:t xml:space="preserve"> </w:t>
      </w:r>
      <w:r w:rsidRPr="00223F4D">
        <w:rPr>
          <w:bCs/>
          <w:sz w:val="28"/>
          <w:szCs w:val="28"/>
        </w:rPr>
        <w:t>% (в среднем за год – 6,6</w:t>
      </w:r>
      <w:r w:rsidR="005905B8" w:rsidRPr="00223F4D">
        <w:rPr>
          <w:bCs/>
          <w:sz w:val="28"/>
          <w:szCs w:val="28"/>
        </w:rPr>
        <w:t xml:space="preserve"> </w:t>
      </w:r>
      <w:r w:rsidRPr="00223F4D">
        <w:rPr>
          <w:bCs/>
          <w:sz w:val="28"/>
          <w:szCs w:val="28"/>
        </w:rPr>
        <w:t>%).</w:t>
      </w:r>
    </w:p>
    <w:p w14:paraId="31A4D274" w14:textId="49E5A0CB" w:rsidR="000053FE" w:rsidRPr="00223F4D" w:rsidRDefault="000053FE" w:rsidP="000053FE">
      <w:pPr>
        <w:autoSpaceDE w:val="0"/>
        <w:autoSpaceDN w:val="0"/>
        <w:adjustRightInd w:val="0"/>
        <w:spacing w:line="360" w:lineRule="atLeast"/>
        <w:ind w:firstLine="709"/>
        <w:jc w:val="both"/>
        <w:rPr>
          <w:sz w:val="28"/>
          <w:szCs w:val="28"/>
        </w:rPr>
      </w:pPr>
      <w:r w:rsidRPr="00223F4D">
        <w:rPr>
          <w:bCs/>
          <w:sz w:val="28"/>
          <w:szCs w:val="28"/>
        </w:rPr>
        <w:t xml:space="preserve">По итогам 2025 года </w:t>
      </w:r>
      <w:r w:rsidRPr="00223F4D">
        <w:rPr>
          <w:sz w:val="28"/>
          <w:szCs w:val="28"/>
        </w:rPr>
        <w:t xml:space="preserve">с учетом восстановления потребительской активности, умеренного ослабления рубля, а также удорожания потребительского импорта вследствие повышенной мировой инфляции </w:t>
      </w:r>
      <w:r w:rsidRPr="00223F4D">
        <w:rPr>
          <w:sz w:val="28"/>
          <w:szCs w:val="28"/>
        </w:rPr>
        <w:br/>
        <w:t xml:space="preserve">и дополнительных транспортно-логистических издержек импортеров </w:t>
      </w:r>
      <w:r w:rsidRPr="00223F4D">
        <w:rPr>
          <w:bCs/>
          <w:sz w:val="28"/>
          <w:szCs w:val="28"/>
        </w:rPr>
        <w:t xml:space="preserve">инфляция выйдет на целевой показатель </w:t>
      </w:r>
      <w:r w:rsidRPr="00223F4D">
        <w:rPr>
          <w:sz w:val="28"/>
          <w:szCs w:val="28"/>
        </w:rPr>
        <w:t>Банка России (4,0</w:t>
      </w:r>
      <w:r w:rsidR="005905B8" w:rsidRPr="00223F4D">
        <w:rPr>
          <w:sz w:val="28"/>
          <w:szCs w:val="28"/>
        </w:rPr>
        <w:t xml:space="preserve"> </w:t>
      </w:r>
      <w:r w:rsidRPr="00223F4D">
        <w:rPr>
          <w:sz w:val="28"/>
          <w:szCs w:val="28"/>
        </w:rPr>
        <w:t xml:space="preserve">%) и сохранится </w:t>
      </w:r>
      <w:r w:rsidRPr="00223F4D">
        <w:rPr>
          <w:sz w:val="28"/>
          <w:szCs w:val="28"/>
        </w:rPr>
        <w:br/>
        <w:t>на этом уровне до конца прогнозируемого периода.</w:t>
      </w:r>
    </w:p>
    <w:p w14:paraId="1B2A74C0" w14:textId="2E3F9E81" w:rsidR="000053FE" w:rsidRPr="00223F4D" w:rsidRDefault="000053FE" w:rsidP="000053FE">
      <w:pPr>
        <w:spacing w:line="360" w:lineRule="exact"/>
        <w:ind w:firstLine="709"/>
        <w:jc w:val="both"/>
        <w:rPr>
          <w:sz w:val="28"/>
          <w:szCs w:val="28"/>
        </w:rPr>
      </w:pPr>
      <w:r w:rsidRPr="00223F4D">
        <w:rPr>
          <w:sz w:val="28"/>
          <w:szCs w:val="28"/>
        </w:rPr>
        <w:t xml:space="preserve">К 2027 году объем оборота розничной торговли по </w:t>
      </w:r>
      <w:r w:rsidR="005905B8" w:rsidRPr="00223F4D">
        <w:rPr>
          <w:sz w:val="28"/>
          <w:szCs w:val="28"/>
        </w:rPr>
        <w:t xml:space="preserve">Новгородской </w:t>
      </w:r>
      <w:r w:rsidRPr="00223F4D">
        <w:rPr>
          <w:sz w:val="28"/>
          <w:szCs w:val="28"/>
        </w:rPr>
        <w:t xml:space="preserve">области </w:t>
      </w:r>
      <w:r w:rsidRPr="00223F4D">
        <w:rPr>
          <w:sz w:val="28"/>
          <w:szCs w:val="28"/>
        </w:rPr>
        <w:br/>
        <w:t xml:space="preserve">по консервативному варианту составит 229,3 млрд рублей¸ по базовому – </w:t>
      </w:r>
      <w:r w:rsidRPr="00223F4D">
        <w:rPr>
          <w:sz w:val="28"/>
          <w:szCs w:val="28"/>
        </w:rPr>
        <w:br/>
        <w:t>234,4 млрд рублей.</w:t>
      </w:r>
    </w:p>
    <w:p w14:paraId="46CD9D9A" w14:textId="77777777" w:rsidR="000053FE" w:rsidRPr="00223F4D" w:rsidRDefault="000053FE" w:rsidP="000053FE">
      <w:pPr>
        <w:spacing w:line="360" w:lineRule="exact"/>
        <w:ind w:firstLine="709"/>
        <w:jc w:val="both"/>
        <w:rPr>
          <w:sz w:val="28"/>
          <w:szCs w:val="28"/>
        </w:rPr>
      </w:pPr>
      <w:r w:rsidRPr="00223F4D">
        <w:rPr>
          <w:sz w:val="28"/>
          <w:szCs w:val="28"/>
        </w:rPr>
        <w:t xml:space="preserve">Доля субъектов малого и среднего предпринимательства </w:t>
      </w:r>
      <w:r w:rsidRPr="00223F4D">
        <w:rPr>
          <w:sz w:val="28"/>
          <w:szCs w:val="28"/>
        </w:rPr>
        <w:br/>
        <w:t>в формировании оборота розничной торговли будет сокращаться, ввиду конкурентных преимуществ крупного торгового бизнеса в настоящих экономических условиях.</w:t>
      </w:r>
    </w:p>
    <w:p w14:paraId="5923EB18" w14:textId="49081FE6" w:rsidR="000053FE" w:rsidRPr="00223F4D" w:rsidRDefault="000053FE" w:rsidP="000053FE">
      <w:pPr>
        <w:spacing w:line="360" w:lineRule="exact"/>
        <w:ind w:firstLine="709"/>
        <w:jc w:val="both"/>
        <w:rPr>
          <w:sz w:val="28"/>
          <w:szCs w:val="28"/>
        </w:rPr>
      </w:pPr>
      <w:r w:rsidRPr="00223F4D">
        <w:rPr>
          <w:sz w:val="28"/>
          <w:szCs w:val="28"/>
        </w:rPr>
        <w:lastRenderedPageBreak/>
        <w:t xml:space="preserve">Удельный вес торговых сетей в обороте розничной торговли </w:t>
      </w:r>
      <w:r w:rsidRPr="00223F4D">
        <w:rPr>
          <w:sz w:val="28"/>
          <w:szCs w:val="28"/>
        </w:rPr>
        <w:br/>
        <w:t>к 2027 году увеличится на 1,5</w:t>
      </w:r>
      <w:r w:rsidR="005905B8" w:rsidRPr="00223F4D">
        <w:rPr>
          <w:sz w:val="28"/>
          <w:szCs w:val="28"/>
        </w:rPr>
        <w:t xml:space="preserve"> </w:t>
      </w:r>
      <w:r w:rsidRPr="00223F4D">
        <w:rPr>
          <w:sz w:val="28"/>
          <w:szCs w:val="28"/>
        </w:rPr>
        <w:t>-</w:t>
      </w:r>
      <w:r w:rsidR="005905B8" w:rsidRPr="00223F4D">
        <w:rPr>
          <w:sz w:val="28"/>
          <w:szCs w:val="28"/>
        </w:rPr>
        <w:t xml:space="preserve"> </w:t>
      </w:r>
      <w:r w:rsidRPr="00223F4D">
        <w:rPr>
          <w:sz w:val="28"/>
          <w:szCs w:val="28"/>
        </w:rPr>
        <w:t xml:space="preserve">3,5 </w:t>
      </w:r>
      <w:r w:rsidR="00C756B2">
        <w:rPr>
          <w:sz w:val="28"/>
          <w:szCs w:val="28"/>
        </w:rPr>
        <w:t>процентных пункта.</w:t>
      </w:r>
    </w:p>
    <w:p w14:paraId="1CF02343" w14:textId="77777777" w:rsidR="00B26794" w:rsidRDefault="000053FE" w:rsidP="00B26794">
      <w:pPr>
        <w:spacing w:line="360" w:lineRule="exact"/>
        <w:ind w:firstLine="709"/>
        <w:jc w:val="both"/>
        <w:rPr>
          <w:sz w:val="28"/>
          <w:szCs w:val="28"/>
        </w:rPr>
      </w:pPr>
      <w:r w:rsidRPr="00223F4D">
        <w:rPr>
          <w:sz w:val="28"/>
          <w:szCs w:val="28"/>
        </w:rPr>
        <w:t>Продолжится сокращение объема продаж товаров на розничных рынках и ярмарках в связи с неуклонным снижением популярности данного формата торговли у населения Новгородской области.</w:t>
      </w:r>
    </w:p>
    <w:p w14:paraId="20155FBF" w14:textId="77777777" w:rsidR="00B26794" w:rsidRDefault="00DE5424" w:rsidP="00B26794">
      <w:pPr>
        <w:spacing w:line="360" w:lineRule="exact"/>
        <w:ind w:firstLine="709"/>
        <w:jc w:val="both"/>
        <w:rPr>
          <w:b/>
          <w:bCs/>
          <w:sz w:val="28"/>
          <w:szCs w:val="28"/>
        </w:rPr>
      </w:pPr>
      <w:r w:rsidRPr="00B26794">
        <w:rPr>
          <w:b/>
          <w:bCs/>
          <w:sz w:val="28"/>
          <w:szCs w:val="28"/>
        </w:rPr>
        <w:t>7. Внешнеэкономическая деятельность</w:t>
      </w:r>
    </w:p>
    <w:p w14:paraId="44011103" w14:textId="1E6D31EE" w:rsidR="00B26794" w:rsidRDefault="006D23BB" w:rsidP="00B26794">
      <w:pPr>
        <w:spacing w:line="360" w:lineRule="exact"/>
        <w:ind w:firstLine="709"/>
        <w:jc w:val="both"/>
        <w:rPr>
          <w:sz w:val="28"/>
          <w:szCs w:val="28"/>
        </w:rPr>
      </w:pPr>
      <w:r w:rsidRPr="00B26794">
        <w:rPr>
          <w:sz w:val="28"/>
          <w:szCs w:val="28"/>
        </w:rPr>
        <w:t xml:space="preserve">Внешняя торговля Новгородской области в 2024 году продолжает развиваться под влиянием антироссийских санкций. В 2024 году объем внешнеторгового оборота </w:t>
      </w:r>
      <w:r w:rsidR="00C756B2">
        <w:rPr>
          <w:sz w:val="28"/>
          <w:szCs w:val="28"/>
        </w:rPr>
        <w:t xml:space="preserve">Новгородской </w:t>
      </w:r>
      <w:r w:rsidRPr="00B26794">
        <w:rPr>
          <w:sz w:val="28"/>
          <w:szCs w:val="28"/>
        </w:rPr>
        <w:t>области, по предварительной оценке, увеличится к уровню 2023 года на 4,7</w:t>
      </w:r>
      <w:r w:rsidR="00591DB8" w:rsidRPr="00B26794">
        <w:rPr>
          <w:sz w:val="28"/>
          <w:szCs w:val="28"/>
        </w:rPr>
        <w:t xml:space="preserve"> </w:t>
      </w:r>
      <w:r w:rsidRPr="00B26794">
        <w:rPr>
          <w:sz w:val="28"/>
          <w:szCs w:val="28"/>
        </w:rPr>
        <w:t>% и составит 1047,9 млн долларов США. Увеличение произойдет как в части экспортных поставок, так и импорта продукции.</w:t>
      </w:r>
    </w:p>
    <w:p w14:paraId="4ABFDC38" w14:textId="39DAC677" w:rsidR="00B26794" w:rsidRDefault="006D23BB" w:rsidP="00B26794">
      <w:pPr>
        <w:spacing w:line="360" w:lineRule="exact"/>
        <w:ind w:firstLine="709"/>
        <w:jc w:val="both"/>
        <w:rPr>
          <w:sz w:val="28"/>
          <w:szCs w:val="28"/>
        </w:rPr>
      </w:pPr>
      <w:r w:rsidRPr="00B26794">
        <w:rPr>
          <w:sz w:val="28"/>
          <w:szCs w:val="28"/>
        </w:rPr>
        <w:t>Развитие внешнеэкономических отношений Новгородской области с зарубежными партнерами в 2025-2027 годах продолжится в условиях геополитической нестабильности и сохранения к России периода санкционного режима со стороны стран Европейского союза (далее ЕС) и Соединенных Штатов Америки (далее США), а также с учетом нестабильной деловой активности на внешнем рынке. Внешнеторговый оборот (ВТО) Новгородской области в 2027 году по консервативному варианту достигнет 1107,0 млн долларов США и составит 105,6</w:t>
      </w:r>
      <w:r w:rsidR="00591DB8" w:rsidRPr="00B26794">
        <w:rPr>
          <w:sz w:val="28"/>
          <w:szCs w:val="28"/>
        </w:rPr>
        <w:t xml:space="preserve"> </w:t>
      </w:r>
      <w:r w:rsidRPr="00B26794">
        <w:rPr>
          <w:sz w:val="28"/>
          <w:szCs w:val="28"/>
        </w:rPr>
        <w:t>% к уровню 2024 года; по базовому варианту – 1223,6 млн долларов США и 116,8</w:t>
      </w:r>
      <w:r w:rsidR="00591DB8" w:rsidRPr="00B26794">
        <w:rPr>
          <w:sz w:val="28"/>
          <w:szCs w:val="28"/>
        </w:rPr>
        <w:t xml:space="preserve"> </w:t>
      </w:r>
      <w:r w:rsidRPr="00B26794">
        <w:rPr>
          <w:sz w:val="28"/>
          <w:szCs w:val="28"/>
        </w:rPr>
        <w:t>% соответственно. Сальдо внешнеторгового оборота начиная с 2023 года становится отрицательным.</w:t>
      </w:r>
    </w:p>
    <w:p w14:paraId="0302CE78" w14:textId="77777777" w:rsidR="00B26794" w:rsidRPr="00B26794" w:rsidRDefault="006D23BB" w:rsidP="00B26794">
      <w:pPr>
        <w:spacing w:line="360" w:lineRule="exact"/>
        <w:ind w:firstLine="709"/>
        <w:jc w:val="both"/>
        <w:rPr>
          <w:sz w:val="28"/>
          <w:szCs w:val="28"/>
        </w:rPr>
      </w:pPr>
      <w:r w:rsidRPr="00B26794">
        <w:rPr>
          <w:sz w:val="28"/>
          <w:szCs w:val="28"/>
        </w:rPr>
        <w:t>По-прежнему наиболее активными останутся торговые связи Новгородской области со странами дальнего зарубежья, хотя их доля в общем объеме экспорта и импорта снизится с 84,0 % до 82,0 %.</w:t>
      </w:r>
    </w:p>
    <w:p w14:paraId="367B7A69" w14:textId="77777777" w:rsidR="00B26794" w:rsidRPr="00B26794" w:rsidRDefault="006D23BB" w:rsidP="00B26794">
      <w:pPr>
        <w:spacing w:line="360" w:lineRule="exact"/>
        <w:ind w:firstLine="709"/>
        <w:jc w:val="both"/>
        <w:rPr>
          <w:sz w:val="28"/>
          <w:szCs w:val="28"/>
        </w:rPr>
      </w:pPr>
      <w:r w:rsidRPr="00B26794">
        <w:rPr>
          <w:sz w:val="28"/>
          <w:szCs w:val="28"/>
        </w:rPr>
        <w:t>До 2023 года Новгородская область имела ярко выраженную экспортную ориентацию внешней торговли, доля экспорта во внешнеторговом обороте области составляла 73,0 % - 74,0 %, и в 2,8 раза превышала стоимость импортных поступлений в Новгородскую область. С 2023 года сальдо торгового баланса отрицательное, данная ситуация сохранится и в</w:t>
      </w:r>
      <w:r w:rsidR="0013467A" w:rsidRPr="00B26794">
        <w:rPr>
          <w:sz w:val="28"/>
          <w:szCs w:val="28"/>
        </w:rPr>
        <w:t> </w:t>
      </w:r>
      <w:r w:rsidRPr="00B26794">
        <w:rPr>
          <w:sz w:val="28"/>
          <w:szCs w:val="28"/>
        </w:rPr>
        <w:t>2025-</w:t>
      </w:r>
      <w:r w:rsidR="0013467A" w:rsidRPr="00B26794">
        <w:rPr>
          <w:sz w:val="28"/>
          <w:szCs w:val="28"/>
        </w:rPr>
        <w:t> 2</w:t>
      </w:r>
      <w:r w:rsidRPr="00B26794">
        <w:rPr>
          <w:sz w:val="28"/>
          <w:szCs w:val="28"/>
        </w:rPr>
        <w:t>027</w:t>
      </w:r>
      <w:r w:rsidR="0013467A" w:rsidRPr="00B26794">
        <w:rPr>
          <w:sz w:val="28"/>
          <w:szCs w:val="28"/>
        </w:rPr>
        <w:t> </w:t>
      </w:r>
      <w:r w:rsidRPr="00B26794">
        <w:rPr>
          <w:sz w:val="28"/>
          <w:szCs w:val="28"/>
        </w:rPr>
        <w:t>годах.</w:t>
      </w:r>
    </w:p>
    <w:p w14:paraId="409C5ADE" w14:textId="77777777" w:rsidR="00B26794" w:rsidRPr="00B26794" w:rsidRDefault="006D23BB" w:rsidP="00B26794">
      <w:pPr>
        <w:spacing w:line="360" w:lineRule="exact"/>
        <w:ind w:firstLine="709"/>
        <w:jc w:val="both"/>
        <w:rPr>
          <w:sz w:val="28"/>
          <w:szCs w:val="28"/>
        </w:rPr>
      </w:pPr>
      <w:r w:rsidRPr="00B26794">
        <w:rPr>
          <w:sz w:val="28"/>
          <w:szCs w:val="28"/>
        </w:rPr>
        <w:t>Причиной столь резкого снижения экспортных объемов является значительное сокращение экспорта продукции химической промышленности (в частности, удобрений) особенно в страны дальнего зарубежья, на долю которой приходи</w:t>
      </w:r>
      <w:r w:rsidR="00591DB8" w:rsidRPr="00B26794">
        <w:rPr>
          <w:sz w:val="28"/>
          <w:szCs w:val="28"/>
        </w:rPr>
        <w:t>тся</w:t>
      </w:r>
      <w:r w:rsidRPr="00B26794">
        <w:rPr>
          <w:sz w:val="28"/>
          <w:szCs w:val="28"/>
        </w:rPr>
        <w:t xml:space="preserve"> от 72,0 % до 87,0 % стоимости всего экспорта Новгородской области.</w:t>
      </w:r>
    </w:p>
    <w:p w14:paraId="6B870CAC" w14:textId="77777777" w:rsidR="00B26794" w:rsidRPr="00B26794" w:rsidRDefault="006D23BB" w:rsidP="00B26794">
      <w:pPr>
        <w:spacing w:line="360" w:lineRule="exact"/>
        <w:ind w:firstLine="709"/>
        <w:jc w:val="both"/>
        <w:rPr>
          <w:sz w:val="28"/>
          <w:szCs w:val="28"/>
        </w:rPr>
      </w:pPr>
      <w:r w:rsidRPr="00B26794">
        <w:rPr>
          <w:sz w:val="28"/>
          <w:szCs w:val="28"/>
        </w:rPr>
        <w:t xml:space="preserve">Развитие экспортной деятельности </w:t>
      </w:r>
      <w:r w:rsidR="00591DB8" w:rsidRPr="00B26794">
        <w:rPr>
          <w:sz w:val="28"/>
          <w:szCs w:val="28"/>
        </w:rPr>
        <w:t xml:space="preserve">Новгородской </w:t>
      </w:r>
      <w:r w:rsidRPr="00B26794">
        <w:rPr>
          <w:sz w:val="28"/>
          <w:szCs w:val="28"/>
        </w:rPr>
        <w:t>области в 2025</w:t>
      </w:r>
      <w:r w:rsidR="0013467A" w:rsidRPr="00B26794">
        <w:rPr>
          <w:sz w:val="28"/>
          <w:szCs w:val="28"/>
        </w:rPr>
        <w:t> </w:t>
      </w:r>
      <w:r w:rsidRPr="00B26794">
        <w:rPr>
          <w:sz w:val="28"/>
          <w:szCs w:val="28"/>
        </w:rPr>
        <w:t>-</w:t>
      </w:r>
      <w:r w:rsidR="0013467A" w:rsidRPr="00B26794">
        <w:rPr>
          <w:sz w:val="28"/>
          <w:szCs w:val="28"/>
        </w:rPr>
        <w:t> 2</w:t>
      </w:r>
      <w:r w:rsidRPr="00B26794">
        <w:rPr>
          <w:sz w:val="28"/>
          <w:szCs w:val="28"/>
        </w:rPr>
        <w:t>027</w:t>
      </w:r>
      <w:r w:rsidR="0013467A" w:rsidRPr="00B26794">
        <w:rPr>
          <w:sz w:val="28"/>
          <w:szCs w:val="28"/>
        </w:rPr>
        <w:t> </w:t>
      </w:r>
      <w:r w:rsidRPr="00B26794">
        <w:rPr>
          <w:sz w:val="28"/>
          <w:szCs w:val="28"/>
        </w:rPr>
        <w:t xml:space="preserve">годах будет проходить по следующему сценарию: </w:t>
      </w:r>
    </w:p>
    <w:p w14:paraId="436CF308" w14:textId="77777777" w:rsidR="00B26794" w:rsidRPr="00B26794" w:rsidRDefault="006D23BB" w:rsidP="00B26794">
      <w:pPr>
        <w:spacing w:line="360" w:lineRule="exact"/>
        <w:ind w:firstLine="709"/>
        <w:jc w:val="both"/>
        <w:rPr>
          <w:sz w:val="28"/>
          <w:szCs w:val="28"/>
        </w:rPr>
      </w:pPr>
      <w:r w:rsidRPr="00B26794">
        <w:rPr>
          <w:sz w:val="28"/>
          <w:szCs w:val="28"/>
        </w:rPr>
        <w:t>по консервативному варианту экспорт области в 2025 году составит 499,2</w:t>
      </w:r>
      <w:r w:rsidR="0013467A" w:rsidRPr="00B26794">
        <w:rPr>
          <w:sz w:val="28"/>
          <w:szCs w:val="28"/>
        </w:rPr>
        <w:t> </w:t>
      </w:r>
      <w:r w:rsidRPr="00B26794">
        <w:rPr>
          <w:sz w:val="28"/>
          <w:szCs w:val="28"/>
        </w:rPr>
        <w:t>млн долл</w:t>
      </w:r>
      <w:r w:rsidR="00591DB8" w:rsidRPr="00B26794">
        <w:rPr>
          <w:sz w:val="28"/>
          <w:szCs w:val="28"/>
        </w:rPr>
        <w:t>аров</w:t>
      </w:r>
      <w:r w:rsidRPr="00B26794">
        <w:rPr>
          <w:sz w:val="28"/>
          <w:szCs w:val="28"/>
        </w:rPr>
        <w:t xml:space="preserve"> США с увеличением к уровню 2023 года на 1,1</w:t>
      </w:r>
      <w:r w:rsidR="00591DB8" w:rsidRPr="00B26794">
        <w:rPr>
          <w:sz w:val="28"/>
          <w:szCs w:val="28"/>
        </w:rPr>
        <w:t xml:space="preserve"> </w:t>
      </w:r>
      <w:r w:rsidRPr="00B26794">
        <w:rPr>
          <w:sz w:val="28"/>
          <w:szCs w:val="28"/>
        </w:rPr>
        <w:t xml:space="preserve">%; </w:t>
      </w:r>
    </w:p>
    <w:p w14:paraId="6716A6FD" w14:textId="77777777" w:rsidR="00B26794" w:rsidRPr="00B26794" w:rsidRDefault="006D23BB" w:rsidP="00B26794">
      <w:pPr>
        <w:spacing w:line="360" w:lineRule="exact"/>
        <w:ind w:firstLine="709"/>
        <w:jc w:val="both"/>
        <w:rPr>
          <w:sz w:val="28"/>
          <w:szCs w:val="28"/>
        </w:rPr>
      </w:pPr>
      <w:r w:rsidRPr="00B26794">
        <w:rPr>
          <w:sz w:val="28"/>
          <w:szCs w:val="28"/>
        </w:rPr>
        <w:lastRenderedPageBreak/>
        <w:t>по базовому варианту – 581,8 млн долл</w:t>
      </w:r>
      <w:r w:rsidR="00591DB8" w:rsidRPr="00B26794">
        <w:rPr>
          <w:sz w:val="28"/>
          <w:szCs w:val="28"/>
        </w:rPr>
        <w:t>аров</w:t>
      </w:r>
      <w:r w:rsidRPr="00B26794">
        <w:rPr>
          <w:sz w:val="28"/>
          <w:szCs w:val="28"/>
        </w:rPr>
        <w:t xml:space="preserve"> США с увеличением на 17,9</w:t>
      </w:r>
      <w:r w:rsidR="0013467A" w:rsidRPr="00B26794">
        <w:rPr>
          <w:sz w:val="28"/>
          <w:szCs w:val="28"/>
        </w:rPr>
        <w:t> </w:t>
      </w:r>
      <w:r w:rsidRPr="00B26794">
        <w:rPr>
          <w:sz w:val="28"/>
          <w:szCs w:val="28"/>
        </w:rPr>
        <w:t>%</w:t>
      </w:r>
      <w:r w:rsidR="00970168" w:rsidRPr="00B26794">
        <w:rPr>
          <w:sz w:val="28"/>
          <w:szCs w:val="28"/>
        </w:rPr>
        <w:t xml:space="preserve"> к уровню 2023 года</w:t>
      </w:r>
      <w:r w:rsidRPr="00B26794">
        <w:rPr>
          <w:sz w:val="28"/>
          <w:szCs w:val="28"/>
        </w:rPr>
        <w:t xml:space="preserve">. </w:t>
      </w:r>
    </w:p>
    <w:p w14:paraId="4B505E6F" w14:textId="77777777" w:rsidR="00B26794" w:rsidRPr="00B26794" w:rsidRDefault="006D23BB" w:rsidP="00B26794">
      <w:pPr>
        <w:spacing w:line="360" w:lineRule="exact"/>
        <w:ind w:firstLine="709"/>
        <w:jc w:val="both"/>
        <w:rPr>
          <w:sz w:val="28"/>
          <w:szCs w:val="28"/>
        </w:rPr>
      </w:pPr>
      <w:r w:rsidRPr="00B26794">
        <w:rPr>
          <w:sz w:val="28"/>
          <w:szCs w:val="28"/>
        </w:rPr>
        <w:t>В 2025-2027 годах ежегодный рост объемов экспортных поставок продукции прогнозируется в среднем:</w:t>
      </w:r>
    </w:p>
    <w:p w14:paraId="6092E54F" w14:textId="77777777" w:rsidR="00B26794" w:rsidRPr="00B26794" w:rsidRDefault="006D23BB" w:rsidP="00B26794">
      <w:pPr>
        <w:spacing w:line="360" w:lineRule="exact"/>
        <w:ind w:firstLine="709"/>
        <w:jc w:val="both"/>
        <w:rPr>
          <w:sz w:val="28"/>
          <w:szCs w:val="28"/>
        </w:rPr>
      </w:pPr>
      <w:r w:rsidRPr="00B26794">
        <w:rPr>
          <w:sz w:val="28"/>
          <w:szCs w:val="28"/>
        </w:rPr>
        <w:t>по консервативному варианту - на 1,5</w:t>
      </w:r>
      <w:r w:rsidR="00591DB8" w:rsidRPr="00B26794">
        <w:rPr>
          <w:sz w:val="28"/>
          <w:szCs w:val="28"/>
        </w:rPr>
        <w:t xml:space="preserve"> </w:t>
      </w:r>
      <w:r w:rsidRPr="00B26794">
        <w:rPr>
          <w:sz w:val="28"/>
          <w:szCs w:val="28"/>
        </w:rPr>
        <w:t>% и достигнет в 2027 году 499,2 млн долл</w:t>
      </w:r>
      <w:r w:rsidR="00591DB8" w:rsidRPr="00B26794">
        <w:rPr>
          <w:sz w:val="28"/>
          <w:szCs w:val="28"/>
        </w:rPr>
        <w:t>аров</w:t>
      </w:r>
      <w:r w:rsidRPr="00B26794">
        <w:rPr>
          <w:sz w:val="28"/>
          <w:szCs w:val="28"/>
        </w:rPr>
        <w:t xml:space="preserve"> США;</w:t>
      </w:r>
    </w:p>
    <w:p w14:paraId="24498461" w14:textId="2EFDBA7B" w:rsidR="00B26794" w:rsidRPr="00B26794" w:rsidRDefault="006D23BB" w:rsidP="00B26794">
      <w:pPr>
        <w:spacing w:line="360" w:lineRule="exact"/>
        <w:ind w:firstLine="709"/>
        <w:jc w:val="both"/>
        <w:rPr>
          <w:sz w:val="28"/>
          <w:szCs w:val="28"/>
        </w:rPr>
      </w:pPr>
      <w:r w:rsidRPr="00B26794">
        <w:rPr>
          <w:sz w:val="28"/>
          <w:szCs w:val="28"/>
        </w:rPr>
        <w:t>по базовому варианту – на 5,1% и достигнет в 2027 году 581,8 млн долл</w:t>
      </w:r>
      <w:r w:rsidR="00C756B2">
        <w:rPr>
          <w:sz w:val="28"/>
          <w:szCs w:val="28"/>
        </w:rPr>
        <w:t>аров</w:t>
      </w:r>
      <w:r w:rsidRPr="00B26794">
        <w:rPr>
          <w:sz w:val="28"/>
          <w:szCs w:val="28"/>
        </w:rPr>
        <w:t xml:space="preserve"> США.</w:t>
      </w:r>
    </w:p>
    <w:p w14:paraId="64A9BA2B" w14:textId="77777777" w:rsidR="00B26794" w:rsidRPr="00B26794" w:rsidRDefault="006D23BB" w:rsidP="00B26794">
      <w:pPr>
        <w:spacing w:line="360" w:lineRule="exact"/>
        <w:ind w:firstLine="709"/>
        <w:jc w:val="both"/>
        <w:rPr>
          <w:sz w:val="28"/>
          <w:szCs w:val="28"/>
        </w:rPr>
      </w:pPr>
      <w:r w:rsidRPr="00B26794">
        <w:rPr>
          <w:sz w:val="28"/>
          <w:szCs w:val="28"/>
        </w:rPr>
        <w:t>Существенно изменится география экспортных поставок продукции химической промышленности — значительно сократится удельный вес стран Евросоюза, и в тоже время вырастет доля стран СНГ и Азии.</w:t>
      </w:r>
    </w:p>
    <w:p w14:paraId="505B8C86" w14:textId="77777777" w:rsidR="00B26794" w:rsidRPr="00B26794" w:rsidRDefault="006D23BB" w:rsidP="00B26794">
      <w:pPr>
        <w:spacing w:line="360" w:lineRule="exact"/>
        <w:ind w:firstLine="709"/>
        <w:jc w:val="both"/>
        <w:rPr>
          <w:sz w:val="28"/>
          <w:szCs w:val="28"/>
        </w:rPr>
      </w:pPr>
      <w:r w:rsidRPr="00B26794">
        <w:rPr>
          <w:sz w:val="28"/>
          <w:szCs w:val="28"/>
        </w:rPr>
        <w:t>В ближайшие годы арабские страны, страны Азии и СНГ будут представлять основное направление внешнеторговых интересов Новгородской области. Зависимость европейских стран от единой внешнеторговой политики ЕС и введенных против России санкций, будет сдерживать расширение торговли с этими странами.</w:t>
      </w:r>
    </w:p>
    <w:p w14:paraId="25D10D24" w14:textId="77777777" w:rsidR="00B26794" w:rsidRPr="00B26794" w:rsidRDefault="006D23BB" w:rsidP="00B26794">
      <w:pPr>
        <w:spacing w:line="360" w:lineRule="exact"/>
        <w:ind w:firstLine="709"/>
        <w:jc w:val="both"/>
        <w:rPr>
          <w:sz w:val="28"/>
          <w:szCs w:val="28"/>
        </w:rPr>
      </w:pPr>
      <w:r w:rsidRPr="00B26794">
        <w:rPr>
          <w:sz w:val="28"/>
          <w:szCs w:val="28"/>
        </w:rPr>
        <w:t>В 2024 году стоимость экспорта в страны дальнего зарубежья составит 375,9 млн</w:t>
      </w:r>
      <w:r w:rsidR="00037153" w:rsidRPr="00B26794">
        <w:rPr>
          <w:sz w:val="28"/>
          <w:szCs w:val="28"/>
        </w:rPr>
        <w:t xml:space="preserve"> </w:t>
      </w:r>
      <w:r w:rsidRPr="00B26794">
        <w:rPr>
          <w:sz w:val="28"/>
          <w:szCs w:val="28"/>
        </w:rPr>
        <w:t>долл</w:t>
      </w:r>
      <w:r w:rsidR="00037153" w:rsidRPr="00B26794">
        <w:rPr>
          <w:sz w:val="28"/>
          <w:szCs w:val="28"/>
        </w:rPr>
        <w:t>аров</w:t>
      </w:r>
      <w:r w:rsidRPr="00B26794">
        <w:rPr>
          <w:sz w:val="28"/>
          <w:szCs w:val="28"/>
        </w:rPr>
        <w:t xml:space="preserve"> США или 75</w:t>
      </w:r>
      <w:r w:rsidR="00037153" w:rsidRPr="00B26794">
        <w:rPr>
          <w:sz w:val="28"/>
          <w:szCs w:val="28"/>
        </w:rPr>
        <w:t xml:space="preserve">,0 </w:t>
      </w:r>
      <w:r w:rsidRPr="00B26794">
        <w:rPr>
          <w:sz w:val="28"/>
          <w:szCs w:val="28"/>
        </w:rPr>
        <w:t xml:space="preserve">% объема экспорта </w:t>
      </w:r>
      <w:r w:rsidR="00037153" w:rsidRPr="00B26794">
        <w:rPr>
          <w:sz w:val="28"/>
          <w:szCs w:val="28"/>
        </w:rPr>
        <w:t xml:space="preserve">Новгородской </w:t>
      </w:r>
      <w:r w:rsidRPr="00B26794">
        <w:rPr>
          <w:sz w:val="28"/>
          <w:szCs w:val="28"/>
        </w:rPr>
        <w:t>области. Основными странами, в которые осуществляются экспортные поставки, являются: Китай, Гонконг, Сербия.</w:t>
      </w:r>
    </w:p>
    <w:p w14:paraId="64DB486E" w14:textId="154FF408" w:rsidR="00B26794" w:rsidRPr="00B26794" w:rsidRDefault="006D23BB" w:rsidP="00B26794">
      <w:pPr>
        <w:spacing w:line="360" w:lineRule="exact"/>
        <w:ind w:firstLine="709"/>
        <w:jc w:val="both"/>
        <w:rPr>
          <w:sz w:val="28"/>
          <w:szCs w:val="28"/>
        </w:rPr>
      </w:pPr>
      <w:r w:rsidRPr="00B26794">
        <w:rPr>
          <w:sz w:val="28"/>
          <w:szCs w:val="28"/>
        </w:rPr>
        <w:t>Экспортные поставки продукции в станы дальнего зарубежья в 2027 году составят по консервативному варианту 372,9 млн долл</w:t>
      </w:r>
      <w:r w:rsidR="00037153" w:rsidRPr="00B26794">
        <w:rPr>
          <w:sz w:val="28"/>
          <w:szCs w:val="28"/>
        </w:rPr>
        <w:t>аров</w:t>
      </w:r>
      <w:r w:rsidRPr="00B26794">
        <w:rPr>
          <w:sz w:val="28"/>
          <w:szCs w:val="28"/>
        </w:rPr>
        <w:t xml:space="preserve"> США или 96,1</w:t>
      </w:r>
      <w:r w:rsidR="00037153" w:rsidRPr="00B26794">
        <w:rPr>
          <w:sz w:val="28"/>
          <w:szCs w:val="28"/>
        </w:rPr>
        <w:t xml:space="preserve"> </w:t>
      </w:r>
      <w:r w:rsidRPr="00B26794">
        <w:rPr>
          <w:sz w:val="28"/>
          <w:szCs w:val="28"/>
        </w:rPr>
        <w:t>%</w:t>
      </w:r>
      <w:r w:rsidR="0013467A" w:rsidRPr="00B26794">
        <w:rPr>
          <w:sz w:val="28"/>
          <w:szCs w:val="28"/>
        </w:rPr>
        <w:t> </w:t>
      </w:r>
      <w:r w:rsidRPr="00B26794">
        <w:rPr>
          <w:sz w:val="28"/>
          <w:szCs w:val="28"/>
        </w:rPr>
        <w:t>к уровню 2023 года; по базовому варианту – 434,7 млн долл</w:t>
      </w:r>
      <w:r w:rsidR="00037153" w:rsidRPr="00B26794">
        <w:rPr>
          <w:sz w:val="28"/>
          <w:szCs w:val="28"/>
        </w:rPr>
        <w:t>аров</w:t>
      </w:r>
      <w:r w:rsidRPr="00B26794">
        <w:rPr>
          <w:sz w:val="28"/>
          <w:szCs w:val="28"/>
        </w:rPr>
        <w:t xml:space="preserve"> США (112</w:t>
      </w:r>
      <w:r w:rsidR="00037153" w:rsidRPr="00B26794">
        <w:rPr>
          <w:sz w:val="28"/>
          <w:szCs w:val="28"/>
        </w:rPr>
        <w:t xml:space="preserve">,0 </w:t>
      </w:r>
      <w:r w:rsidRPr="00B26794">
        <w:rPr>
          <w:sz w:val="28"/>
          <w:szCs w:val="28"/>
        </w:rPr>
        <w:t>%</w:t>
      </w:r>
      <w:r w:rsidR="00037153" w:rsidRPr="00B26794">
        <w:rPr>
          <w:sz w:val="28"/>
          <w:szCs w:val="28"/>
        </w:rPr>
        <w:t xml:space="preserve"> к уровню 2023 года</w:t>
      </w:r>
      <w:r w:rsidRPr="00B26794">
        <w:rPr>
          <w:sz w:val="28"/>
          <w:szCs w:val="28"/>
        </w:rPr>
        <w:t>).</w:t>
      </w:r>
    </w:p>
    <w:p w14:paraId="0A95601D" w14:textId="77777777" w:rsidR="00B26794" w:rsidRPr="00B26794" w:rsidRDefault="006D23BB" w:rsidP="00B26794">
      <w:pPr>
        <w:spacing w:line="360" w:lineRule="exact"/>
        <w:ind w:firstLine="709"/>
        <w:jc w:val="both"/>
        <w:rPr>
          <w:sz w:val="28"/>
          <w:szCs w:val="28"/>
        </w:rPr>
      </w:pPr>
      <w:r w:rsidRPr="00B26794">
        <w:rPr>
          <w:sz w:val="28"/>
          <w:szCs w:val="28"/>
        </w:rPr>
        <w:t>Стоимость экспорта в страны СНГ в 2024 году составит 125,2 млн долл</w:t>
      </w:r>
      <w:r w:rsidR="00AF25B0" w:rsidRPr="00B26794">
        <w:rPr>
          <w:sz w:val="28"/>
          <w:szCs w:val="28"/>
        </w:rPr>
        <w:t>аров</w:t>
      </w:r>
      <w:r w:rsidRPr="00B26794">
        <w:rPr>
          <w:sz w:val="28"/>
          <w:szCs w:val="28"/>
        </w:rPr>
        <w:t xml:space="preserve"> США или 25</w:t>
      </w:r>
      <w:r w:rsidR="00AF25B0" w:rsidRPr="00B26794">
        <w:rPr>
          <w:sz w:val="28"/>
          <w:szCs w:val="28"/>
        </w:rPr>
        <w:t xml:space="preserve">,0 </w:t>
      </w:r>
      <w:r w:rsidRPr="00B26794">
        <w:rPr>
          <w:sz w:val="28"/>
          <w:szCs w:val="28"/>
        </w:rPr>
        <w:t xml:space="preserve">% объема экспорта </w:t>
      </w:r>
      <w:r w:rsidR="00AF25B0" w:rsidRPr="00B26794">
        <w:rPr>
          <w:sz w:val="28"/>
          <w:szCs w:val="28"/>
        </w:rPr>
        <w:t xml:space="preserve">Новгородской </w:t>
      </w:r>
      <w:r w:rsidRPr="00B26794">
        <w:rPr>
          <w:sz w:val="28"/>
          <w:szCs w:val="28"/>
        </w:rPr>
        <w:t xml:space="preserve">области. Основными странами, в которые осуществляются экспортные поставки, являются: </w:t>
      </w:r>
      <w:r w:rsidR="00AF25B0" w:rsidRPr="00B26794">
        <w:rPr>
          <w:sz w:val="28"/>
          <w:szCs w:val="28"/>
        </w:rPr>
        <w:t xml:space="preserve">Республика </w:t>
      </w:r>
      <w:r w:rsidRPr="00B26794">
        <w:rPr>
          <w:sz w:val="28"/>
          <w:szCs w:val="28"/>
        </w:rPr>
        <w:t>Беларусь, Узбекистан и Казахстан.</w:t>
      </w:r>
    </w:p>
    <w:p w14:paraId="5E972283" w14:textId="77777777" w:rsidR="00B26794" w:rsidRPr="00B26794" w:rsidRDefault="006D23BB" w:rsidP="00B26794">
      <w:pPr>
        <w:spacing w:line="360" w:lineRule="exact"/>
        <w:ind w:firstLine="709"/>
        <w:jc w:val="both"/>
        <w:rPr>
          <w:sz w:val="28"/>
          <w:szCs w:val="28"/>
        </w:rPr>
      </w:pPr>
      <w:r w:rsidRPr="00B26794">
        <w:rPr>
          <w:sz w:val="28"/>
          <w:szCs w:val="28"/>
        </w:rPr>
        <w:t>Экспорт в страны СНГ составит в 2027 году 126,3 млн долл</w:t>
      </w:r>
      <w:r w:rsidR="00AF25B0" w:rsidRPr="00B26794">
        <w:rPr>
          <w:sz w:val="28"/>
          <w:szCs w:val="28"/>
        </w:rPr>
        <w:t>аров</w:t>
      </w:r>
      <w:r w:rsidRPr="00B26794">
        <w:rPr>
          <w:sz w:val="28"/>
          <w:szCs w:val="28"/>
        </w:rPr>
        <w:t xml:space="preserve"> США или 119,8</w:t>
      </w:r>
      <w:r w:rsidR="00AF25B0" w:rsidRPr="00B26794">
        <w:rPr>
          <w:sz w:val="28"/>
          <w:szCs w:val="28"/>
        </w:rPr>
        <w:t xml:space="preserve"> </w:t>
      </w:r>
      <w:r w:rsidRPr="00B26794">
        <w:rPr>
          <w:sz w:val="28"/>
          <w:szCs w:val="28"/>
        </w:rPr>
        <w:t>% к уровню 2023 года (консервативный вариант); по базовому варианту – 147,1 млн долл</w:t>
      </w:r>
      <w:r w:rsidR="00AF25B0" w:rsidRPr="00B26794">
        <w:rPr>
          <w:sz w:val="28"/>
          <w:szCs w:val="28"/>
        </w:rPr>
        <w:t>аров</w:t>
      </w:r>
      <w:r w:rsidRPr="00B26794">
        <w:rPr>
          <w:sz w:val="28"/>
          <w:szCs w:val="28"/>
        </w:rPr>
        <w:t xml:space="preserve"> США (139,6</w:t>
      </w:r>
      <w:r w:rsidR="00AF25B0" w:rsidRPr="00B26794">
        <w:rPr>
          <w:sz w:val="28"/>
          <w:szCs w:val="28"/>
        </w:rPr>
        <w:t xml:space="preserve"> </w:t>
      </w:r>
      <w:r w:rsidRPr="00B26794">
        <w:rPr>
          <w:sz w:val="28"/>
          <w:szCs w:val="28"/>
        </w:rPr>
        <w:t>% к уровню 2023 года). Наибольшие объемы поставок будут, как и прежде, осуществляться в Казахстан и Республику Беларусь.</w:t>
      </w:r>
    </w:p>
    <w:p w14:paraId="422B8A9A" w14:textId="77777777" w:rsidR="00B26794" w:rsidRPr="00B26794" w:rsidRDefault="006D23BB" w:rsidP="00B26794">
      <w:pPr>
        <w:spacing w:line="360" w:lineRule="exact"/>
        <w:ind w:firstLine="709"/>
        <w:jc w:val="both"/>
        <w:rPr>
          <w:sz w:val="28"/>
          <w:szCs w:val="28"/>
        </w:rPr>
      </w:pPr>
      <w:r w:rsidRPr="00B26794">
        <w:rPr>
          <w:sz w:val="28"/>
          <w:szCs w:val="28"/>
        </w:rPr>
        <w:t>Структура экспортных поставок Новгородской области по основным группам товаров в 2025</w:t>
      </w:r>
      <w:r w:rsidR="00AF25B0" w:rsidRPr="00B26794">
        <w:rPr>
          <w:sz w:val="28"/>
          <w:szCs w:val="28"/>
        </w:rPr>
        <w:t xml:space="preserve"> </w:t>
      </w:r>
      <w:r w:rsidRPr="00B26794">
        <w:rPr>
          <w:sz w:val="28"/>
          <w:szCs w:val="28"/>
        </w:rPr>
        <w:t>-</w:t>
      </w:r>
      <w:r w:rsidR="00AF25B0" w:rsidRPr="00B26794">
        <w:rPr>
          <w:sz w:val="28"/>
          <w:szCs w:val="28"/>
        </w:rPr>
        <w:t xml:space="preserve"> </w:t>
      </w:r>
      <w:r w:rsidRPr="00B26794">
        <w:rPr>
          <w:sz w:val="28"/>
          <w:szCs w:val="28"/>
        </w:rPr>
        <w:t>2027 годах будет выглядеть следующим образом:</w:t>
      </w:r>
    </w:p>
    <w:p w14:paraId="18373F71" w14:textId="77777777" w:rsidR="00B26794" w:rsidRPr="00B26794" w:rsidRDefault="006D23BB" w:rsidP="00B26794">
      <w:pPr>
        <w:spacing w:line="360" w:lineRule="exact"/>
        <w:ind w:firstLine="709"/>
        <w:jc w:val="both"/>
        <w:rPr>
          <w:sz w:val="28"/>
          <w:szCs w:val="28"/>
        </w:rPr>
      </w:pPr>
      <w:r w:rsidRPr="00B26794">
        <w:rPr>
          <w:sz w:val="28"/>
          <w:szCs w:val="28"/>
        </w:rPr>
        <w:t>продукция химической промышленности – на уровне 65</w:t>
      </w:r>
      <w:r w:rsidR="00AF25B0" w:rsidRPr="00B26794">
        <w:rPr>
          <w:sz w:val="28"/>
          <w:szCs w:val="28"/>
        </w:rPr>
        <w:t xml:space="preserve">,0 </w:t>
      </w:r>
      <w:r w:rsidRPr="00B26794">
        <w:rPr>
          <w:sz w:val="28"/>
          <w:szCs w:val="28"/>
        </w:rPr>
        <w:t>%;</w:t>
      </w:r>
    </w:p>
    <w:p w14:paraId="70484592" w14:textId="77777777" w:rsidR="00B26794" w:rsidRPr="00B26794" w:rsidRDefault="006D23BB" w:rsidP="00B26794">
      <w:pPr>
        <w:spacing w:line="360" w:lineRule="exact"/>
        <w:ind w:firstLine="709"/>
        <w:jc w:val="both"/>
        <w:rPr>
          <w:sz w:val="28"/>
          <w:szCs w:val="28"/>
        </w:rPr>
      </w:pPr>
      <w:r w:rsidRPr="00B26794">
        <w:rPr>
          <w:sz w:val="28"/>
          <w:szCs w:val="28"/>
        </w:rPr>
        <w:t>древесина и целлюлозно-бумажные изделия – около 16</w:t>
      </w:r>
      <w:r w:rsidR="00AF25B0" w:rsidRPr="00B26794">
        <w:rPr>
          <w:sz w:val="28"/>
          <w:szCs w:val="28"/>
        </w:rPr>
        <w:t xml:space="preserve">,0 </w:t>
      </w:r>
      <w:r w:rsidRPr="00B26794">
        <w:rPr>
          <w:sz w:val="28"/>
          <w:szCs w:val="28"/>
        </w:rPr>
        <w:t>%;</w:t>
      </w:r>
    </w:p>
    <w:p w14:paraId="4C5359E1" w14:textId="77777777" w:rsidR="00B26794" w:rsidRPr="00B26794" w:rsidRDefault="006D23BB" w:rsidP="00B26794">
      <w:pPr>
        <w:spacing w:line="360" w:lineRule="exact"/>
        <w:ind w:firstLine="709"/>
        <w:jc w:val="both"/>
        <w:rPr>
          <w:sz w:val="28"/>
          <w:szCs w:val="28"/>
        </w:rPr>
      </w:pPr>
      <w:r w:rsidRPr="00B26794">
        <w:rPr>
          <w:sz w:val="28"/>
          <w:szCs w:val="28"/>
        </w:rPr>
        <w:t>продовольственные товары и сырье для их производства – около 5</w:t>
      </w:r>
      <w:r w:rsidR="00AF25B0" w:rsidRPr="00B26794">
        <w:rPr>
          <w:sz w:val="28"/>
          <w:szCs w:val="28"/>
        </w:rPr>
        <w:t xml:space="preserve">,0 </w:t>
      </w:r>
      <w:r w:rsidRPr="00B26794">
        <w:rPr>
          <w:sz w:val="28"/>
          <w:szCs w:val="28"/>
        </w:rPr>
        <w:t>%;</w:t>
      </w:r>
    </w:p>
    <w:p w14:paraId="5B26E463" w14:textId="77777777" w:rsidR="00B26794" w:rsidRPr="00B26794" w:rsidRDefault="006D23BB" w:rsidP="00B26794">
      <w:pPr>
        <w:spacing w:line="360" w:lineRule="exact"/>
        <w:ind w:firstLine="709"/>
        <w:jc w:val="both"/>
        <w:rPr>
          <w:sz w:val="28"/>
          <w:szCs w:val="28"/>
        </w:rPr>
      </w:pPr>
      <w:r w:rsidRPr="00B26794">
        <w:rPr>
          <w:sz w:val="28"/>
          <w:szCs w:val="28"/>
        </w:rPr>
        <w:t>машиностроительная продукция – около 2</w:t>
      </w:r>
      <w:r w:rsidR="00AF25B0" w:rsidRPr="00B26794">
        <w:rPr>
          <w:sz w:val="28"/>
          <w:szCs w:val="28"/>
        </w:rPr>
        <w:t xml:space="preserve">,0 </w:t>
      </w:r>
      <w:r w:rsidRPr="00B26794">
        <w:rPr>
          <w:sz w:val="28"/>
          <w:szCs w:val="28"/>
        </w:rPr>
        <w:t>%.</w:t>
      </w:r>
    </w:p>
    <w:p w14:paraId="45A1F938" w14:textId="77777777" w:rsidR="00B26794" w:rsidRPr="00B26794" w:rsidRDefault="006D23BB" w:rsidP="00B26794">
      <w:pPr>
        <w:spacing w:line="360" w:lineRule="exact"/>
        <w:ind w:firstLine="709"/>
        <w:jc w:val="both"/>
        <w:rPr>
          <w:sz w:val="28"/>
          <w:szCs w:val="28"/>
        </w:rPr>
      </w:pPr>
      <w:r w:rsidRPr="00B26794">
        <w:rPr>
          <w:sz w:val="28"/>
          <w:szCs w:val="28"/>
        </w:rPr>
        <w:t>Импорт товаров в 2025</w:t>
      </w:r>
      <w:r w:rsidR="00AF25B0" w:rsidRPr="00B26794">
        <w:rPr>
          <w:sz w:val="28"/>
          <w:szCs w:val="28"/>
        </w:rPr>
        <w:t xml:space="preserve"> </w:t>
      </w:r>
      <w:r w:rsidRPr="00B26794">
        <w:rPr>
          <w:sz w:val="28"/>
          <w:szCs w:val="28"/>
        </w:rPr>
        <w:t>-</w:t>
      </w:r>
      <w:r w:rsidR="00AF25B0" w:rsidRPr="00B26794">
        <w:rPr>
          <w:sz w:val="28"/>
          <w:szCs w:val="28"/>
        </w:rPr>
        <w:t xml:space="preserve"> </w:t>
      </w:r>
      <w:r w:rsidRPr="00B26794">
        <w:rPr>
          <w:sz w:val="28"/>
          <w:szCs w:val="28"/>
        </w:rPr>
        <w:t>2027 годах прогнозируется:</w:t>
      </w:r>
    </w:p>
    <w:p w14:paraId="7B5F9C2B" w14:textId="77777777" w:rsidR="00B26794" w:rsidRPr="00B26794" w:rsidRDefault="006D23BB" w:rsidP="00B26794">
      <w:pPr>
        <w:spacing w:line="360" w:lineRule="exact"/>
        <w:ind w:firstLine="709"/>
        <w:jc w:val="both"/>
        <w:rPr>
          <w:sz w:val="28"/>
          <w:szCs w:val="28"/>
        </w:rPr>
      </w:pPr>
      <w:r w:rsidRPr="00B26794">
        <w:rPr>
          <w:sz w:val="28"/>
          <w:szCs w:val="28"/>
        </w:rPr>
        <w:lastRenderedPageBreak/>
        <w:t>по консервативному варианту ежегодное увеличение стоимостных объемов импорта составит в среднем 103,6</w:t>
      </w:r>
      <w:r w:rsidR="00AF25B0" w:rsidRPr="00B26794">
        <w:rPr>
          <w:sz w:val="28"/>
          <w:szCs w:val="28"/>
        </w:rPr>
        <w:t xml:space="preserve"> </w:t>
      </w:r>
      <w:r w:rsidRPr="00B26794">
        <w:rPr>
          <w:sz w:val="28"/>
          <w:szCs w:val="28"/>
        </w:rPr>
        <w:t>%, и достигнет в 2027 году 607,8 млн долл</w:t>
      </w:r>
      <w:r w:rsidR="00AF25B0" w:rsidRPr="00B26794">
        <w:rPr>
          <w:sz w:val="28"/>
          <w:szCs w:val="28"/>
        </w:rPr>
        <w:t>аров</w:t>
      </w:r>
      <w:r w:rsidRPr="00B26794">
        <w:rPr>
          <w:sz w:val="28"/>
          <w:szCs w:val="28"/>
        </w:rPr>
        <w:t xml:space="preserve"> США;</w:t>
      </w:r>
    </w:p>
    <w:p w14:paraId="5AA57624" w14:textId="77777777" w:rsidR="00B26794" w:rsidRPr="00B26794" w:rsidRDefault="006D23BB" w:rsidP="00B26794">
      <w:pPr>
        <w:spacing w:line="360" w:lineRule="exact"/>
        <w:ind w:firstLine="709"/>
        <w:jc w:val="both"/>
        <w:rPr>
          <w:sz w:val="28"/>
          <w:szCs w:val="28"/>
        </w:rPr>
      </w:pPr>
      <w:r w:rsidRPr="00B26794">
        <w:rPr>
          <w:sz w:val="28"/>
          <w:szCs w:val="28"/>
        </w:rPr>
        <w:t>по базовому варианту ежегодное увеличение стоимостных объемов импорта составит в среднем 105,3</w:t>
      </w:r>
      <w:r w:rsidR="00AF25B0" w:rsidRPr="00B26794">
        <w:rPr>
          <w:sz w:val="28"/>
          <w:szCs w:val="28"/>
        </w:rPr>
        <w:t xml:space="preserve"> </w:t>
      </w:r>
      <w:r w:rsidRPr="00B26794">
        <w:rPr>
          <w:sz w:val="28"/>
          <w:szCs w:val="28"/>
        </w:rPr>
        <w:t>%, и достигнет в 2027 году 641,8 млн долл</w:t>
      </w:r>
      <w:r w:rsidR="00AF25B0" w:rsidRPr="00B26794">
        <w:rPr>
          <w:sz w:val="28"/>
          <w:szCs w:val="28"/>
        </w:rPr>
        <w:t>аров</w:t>
      </w:r>
      <w:r w:rsidRPr="00B26794">
        <w:rPr>
          <w:sz w:val="28"/>
          <w:szCs w:val="28"/>
        </w:rPr>
        <w:t xml:space="preserve"> США.</w:t>
      </w:r>
    </w:p>
    <w:p w14:paraId="2BEAC2AD" w14:textId="77777777" w:rsidR="00B26794" w:rsidRPr="00B26794" w:rsidRDefault="006D23BB" w:rsidP="00B26794">
      <w:pPr>
        <w:spacing w:line="360" w:lineRule="exact"/>
        <w:ind w:firstLine="709"/>
        <w:jc w:val="both"/>
        <w:rPr>
          <w:sz w:val="28"/>
          <w:szCs w:val="28"/>
        </w:rPr>
      </w:pPr>
      <w:r w:rsidRPr="00B26794">
        <w:rPr>
          <w:sz w:val="28"/>
          <w:szCs w:val="28"/>
        </w:rPr>
        <w:t xml:space="preserve">В 2024 году в </w:t>
      </w:r>
      <w:r w:rsidR="00A4007B" w:rsidRPr="00B26794">
        <w:rPr>
          <w:sz w:val="28"/>
          <w:szCs w:val="28"/>
        </w:rPr>
        <w:t xml:space="preserve">Новгородскую </w:t>
      </w:r>
      <w:r w:rsidRPr="00B26794">
        <w:rPr>
          <w:sz w:val="28"/>
          <w:szCs w:val="28"/>
        </w:rPr>
        <w:t>область по импорту поступит продукции общей стоимостью 546,8 млн долл</w:t>
      </w:r>
      <w:r w:rsidR="00A4007B" w:rsidRPr="00B26794">
        <w:rPr>
          <w:sz w:val="28"/>
          <w:szCs w:val="28"/>
        </w:rPr>
        <w:t>аров</w:t>
      </w:r>
      <w:r w:rsidRPr="00B26794">
        <w:rPr>
          <w:sz w:val="28"/>
          <w:szCs w:val="28"/>
        </w:rPr>
        <w:t xml:space="preserve"> США или 107,9</w:t>
      </w:r>
      <w:r w:rsidR="00A4007B" w:rsidRPr="00B26794">
        <w:rPr>
          <w:sz w:val="28"/>
          <w:szCs w:val="28"/>
        </w:rPr>
        <w:t xml:space="preserve"> </w:t>
      </w:r>
      <w:r w:rsidRPr="00B26794">
        <w:rPr>
          <w:sz w:val="28"/>
          <w:szCs w:val="28"/>
        </w:rPr>
        <w:t>% к уровню 2023 года. Положительная динамика обусловлена наращиванием объемов импорта обуви, оборудования, а также налаживанием торговых связей с новыми зарубежными партнерами.</w:t>
      </w:r>
    </w:p>
    <w:p w14:paraId="2AEDA569" w14:textId="77777777" w:rsidR="00B26794" w:rsidRPr="00B26794" w:rsidRDefault="006D23BB" w:rsidP="00B26794">
      <w:pPr>
        <w:spacing w:line="360" w:lineRule="exact"/>
        <w:ind w:firstLine="709"/>
        <w:jc w:val="both"/>
        <w:rPr>
          <w:sz w:val="28"/>
          <w:szCs w:val="28"/>
        </w:rPr>
      </w:pPr>
      <w:r w:rsidRPr="00B26794">
        <w:rPr>
          <w:sz w:val="28"/>
          <w:szCs w:val="28"/>
        </w:rPr>
        <w:t>Из стран дальнего зарубежья импортные поступления в 2024 году составят 485,4 млн долл</w:t>
      </w:r>
      <w:r w:rsidR="00D54766" w:rsidRPr="00B26794">
        <w:rPr>
          <w:sz w:val="28"/>
          <w:szCs w:val="28"/>
        </w:rPr>
        <w:t>аров</w:t>
      </w:r>
      <w:r w:rsidRPr="00B26794">
        <w:rPr>
          <w:sz w:val="28"/>
          <w:szCs w:val="28"/>
        </w:rPr>
        <w:t xml:space="preserve"> США, в 2027 году – 541,2 млн долл</w:t>
      </w:r>
      <w:r w:rsidR="00D54766" w:rsidRPr="00B26794">
        <w:rPr>
          <w:sz w:val="28"/>
          <w:szCs w:val="28"/>
        </w:rPr>
        <w:t>аров</w:t>
      </w:r>
      <w:r w:rsidRPr="00B26794">
        <w:rPr>
          <w:sz w:val="28"/>
          <w:szCs w:val="28"/>
        </w:rPr>
        <w:t xml:space="preserve"> США или 120,5</w:t>
      </w:r>
      <w:r w:rsidR="00D54766" w:rsidRPr="00B26794">
        <w:rPr>
          <w:sz w:val="28"/>
          <w:szCs w:val="28"/>
        </w:rPr>
        <w:t xml:space="preserve"> </w:t>
      </w:r>
      <w:r w:rsidRPr="00B26794">
        <w:rPr>
          <w:sz w:val="28"/>
          <w:szCs w:val="28"/>
        </w:rPr>
        <w:t>% к уровню 2023</w:t>
      </w:r>
      <w:r w:rsidR="00D54766" w:rsidRPr="00B26794">
        <w:rPr>
          <w:sz w:val="28"/>
          <w:szCs w:val="28"/>
        </w:rPr>
        <w:t xml:space="preserve"> года</w:t>
      </w:r>
      <w:r w:rsidRPr="00B26794">
        <w:rPr>
          <w:sz w:val="28"/>
          <w:szCs w:val="28"/>
        </w:rPr>
        <w:t xml:space="preserve"> (по консервативному варианту), по базовому варианту – 571,7 млн долл</w:t>
      </w:r>
      <w:r w:rsidR="00D54766" w:rsidRPr="00B26794">
        <w:rPr>
          <w:sz w:val="28"/>
          <w:szCs w:val="28"/>
        </w:rPr>
        <w:t>аров</w:t>
      </w:r>
      <w:r w:rsidRPr="00B26794">
        <w:rPr>
          <w:sz w:val="28"/>
          <w:szCs w:val="28"/>
        </w:rPr>
        <w:t xml:space="preserve"> США (127,3</w:t>
      </w:r>
      <w:r w:rsidR="00D54766" w:rsidRPr="00B26794">
        <w:rPr>
          <w:sz w:val="28"/>
          <w:szCs w:val="28"/>
        </w:rPr>
        <w:t xml:space="preserve"> </w:t>
      </w:r>
      <w:r w:rsidRPr="00B26794">
        <w:rPr>
          <w:sz w:val="28"/>
          <w:szCs w:val="28"/>
        </w:rPr>
        <w:t>% к уровню 2023</w:t>
      </w:r>
      <w:r w:rsidR="00D54766" w:rsidRPr="00B26794">
        <w:rPr>
          <w:sz w:val="28"/>
          <w:szCs w:val="28"/>
        </w:rPr>
        <w:t xml:space="preserve"> года</w:t>
      </w:r>
      <w:r w:rsidRPr="00B26794">
        <w:rPr>
          <w:sz w:val="28"/>
          <w:szCs w:val="28"/>
        </w:rPr>
        <w:t>). Наибольшие объемы импортных поступлений будут осуществляться из следующих стран мира: Китая, Италии, Индонезии, Португалии, Словакии, Таиланда и Индии.</w:t>
      </w:r>
    </w:p>
    <w:p w14:paraId="2BF1A79E" w14:textId="77777777" w:rsidR="00B26794" w:rsidRPr="00B26794" w:rsidRDefault="006D23BB" w:rsidP="00B26794">
      <w:pPr>
        <w:spacing w:line="360" w:lineRule="exact"/>
        <w:ind w:firstLine="709"/>
        <w:jc w:val="both"/>
        <w:rPr>
          <w:sz w:val="28"/>
          <w:szCs w:val="28"/>
        </w:rPr>
      </w:pPr>
      <w:r w:rsidRPr="00B26794">
        <w:rPr>
          <w:sz w:val="28"/>
          <w:szCs w:val="28"/>
        </w:rPr>
        <w:t>В 2024 году в странах СНГ будет закуплено продукции на сумму 61,4 млн долл</w:t>
      </w:r>
      <w:r w:rsidR="00D54766" w:rsidRPr="00B26794">
        <w:rPr>
          <w:sz w:val="28"/>
          <w:szCs w:val="28"/>
        </w:rPr>
        <w:t>аров</w:t>
      </w:r>
      <w:r w:rsidRPr="00B26794">
        <w:rPr>
          <w:sz w:val="28"/>
          <w:szCs w:val="28"/>
        </w:rPr>
        <w:t xml:space="preserve"> США, что составляет 106,4</w:t>
      </w:r>
      <w:r w:rsidR="00D54766" w:rsidRPr="00B26794">
        <w:rPr>
          <w:sz w:val="28"/>
          <w:szCs w:val="28"/>
        </w:rPr>
        <w:t xml:space="preserve"> </w:t>
      </w:r>
      <w:r w:rsidRPr="00B26794">
        <w:rPr>
          <w:sz w:val="28"/>
          <w:szCs w:val="28"/>
        </w:rPr>
        <w:t>% к уровню 2023 года. В 2027 году (по консервативному варианту) стоимость импорта из стран СНГ составит 66,6 млн долл</w:t>
      </w:r>
      <w:r w:rsidR="00D54766" w:rsidRPr="00B26794">
        <w:rPr>
          <w:sz w:val="28"/>
          <w:szCs w:val="28"/>
        </w:rPr>
        <w:t>аров</w:t>
      </w:r>
      <w:r w:rsidRPr="00B26794">
        <w:rPr>
          <w:sz w:val="28"/>
          <w:szCs w:val="28"/>
        </w:rPr>
        <w:t xml:space="preserve"> США или 115,4</w:t>
      </w:r>
      <w:r w:rsidR="00D54766" w:rsidRPr="00B26794">
        <w:rPr>
          <w:sz w:val="28"/>
          <w:szCs w:val="28"/>
        </w:rPr>
        <w:t xml:space="preserve"> </w:t>
      </w:r>
      <w:r w:rsidRPr="00B26794">
        <w:rPr>
          <w:sz w:val="28"/>
          <w:szCs w:val="28"/>
        </w:rPr>
        <w:t>% к уровню 2023 года; по базовому варианту – 70,1</w:t>
      </w:r>
      <w:r w:rsidR="0013467A" w:rsidRPr="00B26794">
        <w:rPr>
          <w:sz w:val="28"/>
          <w:szCs w:val="28"/>
        </w:rPr>
        <w:t> </w:t>
      </w:r>
      <w:r w:rsidRPr="00B26794">
        <w:rPr>
          <w:sz w:val="28"/>
          <w:szCs w:val="28"/>
        </w:rPr>
        <w:t>млн долл</w:t>
      </w:r>
      <w:r w:rsidR="00D54766" w:rsidRPr="00B26794">
        <w:rPr>
          <w:sz w:val="28"/>
          <w:szCs w:val="28"/>
        </w:rPr>
        <w:t>аров</w:t>
      </w:r>
      <w:r w:rsidRPr="00B26794">
        <w:rPr>
          <w:sz w:val="28"/>
          <w:szCs w:val="28"/>
        </w:rPr>
        <w:t xml:space="preserve"> США (121,5</w:t>
      </w:r>
      <w:r w:rsidR="00D54766" w:rsidRPr="00B26794">
        <w:rPr>
          <w:sz w:val="28"/>
          <w:szCs w:val="28"/>
        </w:rPr>
        <w:t xml:space="preserve"> </w:t>
      </w:r>
      <w:r w:rsidRPr="00B26794">
        <w:rPr>
          <w:sz w:val="28"/>
          <w:szCs w:val="28"/>
        </w:rPr>
        <w:t xml:space="preserve">% к </w:t>
      </w:r>
      <w:r w:rsidR="00D54766" w:rsidRPr="00B26794">
        <w:rPr>
          <w:sz w:val="28"/>
          <w:szCs w:val="28"/>
        </w:rPr>
        <w:t xml:space="preserve">уровню </w:t>
      </w:r>
      <w:r w:rsidRPr="00B26794">
        <w:rPr>
          <w:sz w:val="28"/>
          <w:szCs w:val="28"/>
        </w:rPr>
        <w:t>2023 год</w:t>
      </w:r>
      <w:r w:rsidR="00D54766" w:rsidRPr="00B26794">
        <w:rPr>
          <w:sz w:val="28"/>
          <w:szCs w:val="28"/>
        </w:rPr>
        <w:t>а</w:t>
      </w:r>
      <w:r w:rsidRPr="00B26794">
        <w:rPr>
          <w:sz w:val="28"/>
          <w:szCs w:val="28"/>
        </w:rPr>
        <w:t>). Наибольшие объемы поставок будут осуществляться из Республики Беларусь, Казахстана и Узбекистана.</w:t>
      </w:r>
    </w:p>
    <w:p w14:paraId="1E0AC229" w14:textId="77777777" w:rsidR="00B26794" w:rsidRPr="00B26794" w:rsidRDefault="006D23BB" w:rsidP="00B26794">
      <w:pPr>
        <w:spacing w:line="360" w:lineRule="exact"/>
        <w:ind w:firstLine="709"/>
        <w:jc w:val="both"/>
        <w:rPr>
          <w:sz w:val="28"/>
          <w:szCs w:val="28"/>
        </w:rPr>
      </w:pPr>
      <w:r w:rsidRPr="00B26794">
        <w:rPr>
          <w:sz w:val="28"/>
          <w:szCs w:val="28"/>
        </w:rPr>
        <w:t>Структура импорта основных товарных групп будет выглядеть следующим образом:</w:t>
      </w:r>
    </w:p>
    <w:p w14:paraId="45F72A56" w14:textId="77777777" w:rsidR="00B26794" w:rsidRPr="00B26794" w:rsidRDefault="006D23BB" w:rsidP="00B26794">
      <w:pPr>
        <w:spacing w:line="360" w:lineRule="exact"/>
        <w:ind w:firstLine="709"/>
        <w:jc w:val="both"/>
        <w:rPr>
          <w:sz w:val="28"/>
          <w:szCs w:val="28"/>
        </w:rPr>
      </w:pPr>
      <w:r w:rsidRPr="00B26794">
        <w:rPr>
          <w:sz w:val="28"/>
          <w:szCs w:val="28"/>
        </w:rPr>
        <w:t>обувь и одежда – более 34</w:t>
      </w:r>
      <w:r w:rsidR="00D54766" w:rsidRPr="00B26794">
        <w:rPr>
          <w:sz w:val="28"/>
          <w:szCs w:val="28"/>
        </w:rPr>
        <w:t xml:space="preserve">,0 </w:t>
      </w:r>
      <w:r w:rsidRPr="00B26794">
        <w:rPr>
          <w:sz w:val="28"/>
          <w:szCs w:val="28"/>
        </w:rPr>
        <w:t>%;</w:t>
      </w:r>
    </w:p>
    <w:p w14:paraId="358CE59E" w14:textId="77777777" w:rsidR="00B26794" w:rsidRPr="00B26794" w:rsidRDefault="006D23BB" w:rsidP="00B26794">
      <w:pPr>
        <w:spacing w:line="360" w:lineRule="exact"/>
        <w:ind w:firstLine="709"/>
        <w:jc w:val="both"/>
        <w:rPr>
          <w:sz w:val="28"/>
          <w:szCs w:val="28"/>
        </w:rPr>
      </w:pPr>
      <w:r w:rsidRPr="00B26794">
        <w:rPr>
          <w:sz w:val="28"/>
          <w:szCs w:val="28"/>
        </w:rPr>
        <w:t>продукция химической промышленности – более 20</w:t>
      </w:r>
      <w:r w:rsidR="00D54766" w:rsidRPr="00B26794">
        <w:rPr>
          <w:sz w:val="28"/>
          <w:szCs w:val="28"/>
        </w:rPr>
        <w:t xml:space="preserve">,0 </w:t>
      </w:r>
      <w:r w:rsidRPr="00B26794">
        <w:rPr>
          <w:sz w:val="28"/>
          <w:szCs w:val="28"/>
        </w:rPr>
        <w:t>%;</w:t>
      </w:r>
    </w:p>
    <w:p w14:paraId="671A2A0C" w14:textId="77777777" w:rsidR="00B26794" w:rsidRPr="00B26794" w:rsidRDefault="006D23BB" w:rsidP="00B26794">
      <w:pPr>
        <w:spacing w:line="360" w:lineRule="exact"/>
        <w:ind w:firstLine="709"/>
        <w:jc w:val="both"/>
        <w:rPr>
          <w:sz w:val="28"/>
          <w:szCs w:val="28"/>
        </w:rPr>
      </w:pPr>
      <w:r w:rsidRPr="00B26794">
        <w:rPr>
          <w:sz w:val="28"/>
          <w:szCs w:val="28"/>
        </w:rPr>
        <w:t>оборудование, электрические машины и их части – на уровне 20</w:t>
      </w:r>
      <w:r w:rsidR="00D54766" w:rsidRPr="00B26794">
        <w:rPr>
          <w:sz w:val="28"/>
          <w:szCs w:val="28"/>
        </w:rPr>
        <w:t>,0</w:t>
      </w:r>
      <w:r w:rsidR="0013467A" w:rsidRPr="00B26794">
        <w:rPr>
          <w:sz w:val="28"/>
          <w:szCs w:val="28"/>
        </w:rPr>
        <w:t> </w:t>
      </w:r>
      <w:r w:rsidR="00D54766" w:rsidRPr="00B26794">
        <w:rPr>
          <w:sz w:val="28"/>
          <w:szCs w:val="28"/>
        </w:rPr>
        <w:t>–</w:t>
      </w:r>
      <w:r w:rsidR="0013467A" w:rsidRPr="00B26794">
        <w:rPr>
          <w:sz w:val="28"/>
          <w:szCs w:val="28"/>
        </w:rPr>
        <w:t> </w:t>
      </w:r>
      <w:r w:rsidRPr="00B26794">
        <w:rPr>
          <w:sz w:val="28"/>
          <w:szCs w:val="28"/>
        </w:rPr>
        <w:t>25</w:t>
      </w:r>
      <w:r w:rsidR="00D54766" w:rsidRPr="00B26794">
        <w:rPr>
          <w:sz w:val="28"/>
          <w:szCs w:val="28"/>
        </w:rPr>
        <w:t>,0</w:t>
      </w:r>
      <w:r w:rsidR="0013467A" w:rsidRPr="00B26794">
        <w:rPr>
          <w:sz w:val="28"/>
          <w:szCs w:val="28"/>
        </w:rPr>
        <w:t> </w:t>
      </w:r>
      <w:r w:rsidRPr="00B26794">
        <w:rPr>
          <w:sz w:val="28"/>
          <w:szCs w:val="28"/>
        </w:rPr>
        <w:t>%;</w:t>
      </w:r>
    </w:p>
    <w:p w14:paraId="683E7BCB" w14:textId="77777777" w:rsidR="00B26794" w:rsidRPr="00B26794" w:rsidRDefault="006D23BB" w:rsidP="00B26794">
      <w:pPr>
        <w:spacing w:line="360" w:lineRule="exact"/>
        <w:ind w:firstLine="709"/>
        <w:jc w:val="both"/>
        <w:rPr>
          <w:sz w:val="28"/>
          <w:szCs w:val="28"/>
        </w:rPr>
      </w:pPr>
      <w:r w:rsidRPr="00B26794">
        <w:rPr>
          <w:sz w:val="28"/>
          <w:szCs w:val="28"/>
        </w:rPr>
        <w:t>бумага и картон – около 8</w:t>
      </w:r>
      <w:r w:rsidR="00D54766" w:rsidRPr="00B26794">
        <w:rPr>
          <w:sz w:val="28"/>
          <w:szCs w:val="28"/>
        </w:rPr>
        <w:t xml:space="preserve">,0 </w:t>
      </w:r>
      <w:r w:rsidRPr="00B26794">
        <w:rPr>
          <w:sz w:val="28"/>
          <w:szCs w:val="28"/>
        </w:rPr>
        <w:t>%;</w:t>
      </w:r>
    </w:p>
    <w:p w14:paraId="27B4BE6E" w14:textId="77777777" w:rsidR="00B26794" w:rsidRPr="00B26794" w:rsidRDefault="006D23BB" w:rsidP="00B26794">
      <w:pPr>
        <w:spacing w:line="360" w:lineRule="exact"/>
        <w:ind w:firstLine="709"/>
        <w:jc w:val="both"/>
        <w:rPr>
          <w:sz w:val="28"/>
          <w:szCs w:val="28"/>
        </w:rPr>
      </w:pPr>
      <w:r w:rsidRPr="00B26794">
        <w:rPr>
          <w:sz w:val="28"/>
          <w:szCs w:val="28"/>
        </w:rPr>
        <w:t>металлы и изделия из них – около 5</w:t>
      </w:r>
      <w:r w:rsidR="00D54766" w:rsidRPr="00B26794">
        <w:rPr>
          <w:sz w:val="28"/>
          <w:szCs w:val="28"/>
        </w:rPr>
        <w:t xml:space="preserve">,0 </w:t>
      </w:r>
      <w:r w:rsidRPr="00B26794">
        <w:rPr>
          <w:sz w:val="28"/>
          <w:szCs w:val="28"/>
        </w:rPr>
        <w:t>%;</w:t>
      </w:r>
    </w:p>
    <w:p w14:paraId="3EACCD9D" w14:textId="77777777" w:rsidR="00B26794" w:rsidRPr="00B26794" w:rsidRDefault="006D23BB" w:rsidP="00B26794">
      <w:pPr>
        <w:spacing w:line="360" w:lineRule="exact"/>
        <w:ind w:firstLine="709"/>
        <w:jc w:val="both"/>
        <w:rPr>
          <w:sz w:val="28"/>
          <w:szCs w:val="28"/>
        </w:rPr>
      </w:pPr>
      <w:r w:rsidRPr="00B26794">
        <w:rPr>
          <w:sz w:val="28"/>
          <w:szCs w:val="28"/>
        </w:rPr>
        <w:t>товары продовольственной группы –5</w:t>
      </w:r>
      <w:r w:rsidR="00D54766" w:rsidRPr="00B26794">
        <w:rPr>
          <w:sz w:val="28"/>
          <w:szCs w:val="28"/>
        </w:rPr>
        <w:t xml:space="preserve">,0 </w:t>
      </w:r>
      <w:r w:rsidRPr="00B26794">
        <w:rPr>
          <w:sz w:val="28"/>
          <w:szCs w:val="28"/>
        </w:rPr>
        <w:t>%.</w:t>
      </w:r>
    </w:p>
    <w:p w14:paraId="7B8AF26D" w14:textId="2EA658E3" w:rsidR="00B25287" w:rsidRPr="00B26794" w:rsidRDefault="00DE5424" w:rsidP="00B26794">
      <w:pPr>
        <w:spacing w:line="360" w:lineRule="exact"/>
        <w:ind w:firstLine="709"/>
        <w:jc w:val="both"/>
        <w:rPr>
          <w:b/>
          <w:bCs/>
          <w:sz w:val="28"/>
          <w:szCs w:val="28"/>
        </w:rPr>
      </w:pPr>
      <w:r w:rsidRPr="00B26794">
        <w:rPr>
          <w:b/>
          <w:bCs/>
          <w:spacing w:val="-8"/>
          <w:sz w:val="28"/>
          <w:szCs w:val="28"/>
        </w:rPr>
        <w:t>8. Малое и среднее предпринимательство, включая</w:t>
      </w:r>
      <w:r w:rsidRPr="00B26794">
        <w:rPr>
          <w:b/>
          <w:bCs/>
          <w:color w:val="000000"/>
          <w:spacing w:val="-8"/>
          <w:sz w:val="28"/>
          <w:szCs w:val="28"/>
        </w:rPr>
        <w:t xml:space="preserve"> микропредприятия</w:t>
      </w:r>
      <w:r w:rsidRPr="00B26794">
        <w:rPr>
          <w:color w:val="000000"/>
          <w:sz w:val="28"/>
          <w:szCs w:val="28"/>
        </w:rPr>
        <w:br/>
      </w:r>
      <w:r w:rsidRPr="00B26794">
        <w:rPr>
          <w:color w:val="000000"/>
          <w:sz w:val="28"/>
          <w:szCs w:val="28"/>
        </w:rPr>
        <w:tab/>
      </w:r>
      <w:r w:rsidR="00B25287" w:rsidRPr="00B26794">
        <w:rPr>
          <w:sz w:val="28"/>
          <w:szCs w:val="28"/>
        </w:rPr>
        <w:t>По данным единого реестра субъектов малого и среднего предпринимательства в Новгородской области по состоянию на 10</w:t>
      </w:r>
      <w:r w:rsidR="00C03420" w:rsidRPr="00B26794">
        <w:rPr>
          <w:sz w:val="28"/>
          <w:szCs w:val="28"/>
        </w:rPr>
        <w:t xml:space="preserve"> </w:t>
      </w:r>
      <w:r w:rsidR="00525991" w:rsidRPr="00B26794">
        <w:rPr>
          <w:sz w:val="28"/>
          <w:szCs w:val="28"/>
        </w:rPr>
        <w:t>июня</w:t>
      </w:r>
      <w:r w:rsidR="00C03420" w:rsidRPr="00B26794">
        <w:rPr>
          <w:sz w:val="28"/>
          <w:szCs w:val="28"/>
        </w:rPr>
        <w:t xml:space="preserve"> </w:t>
      </w:r>
      <w:r w:rsidR="00B25287" w:rsidRPr="00B26794">
        <w:rPr>
          <w:sz w:val="28"/>
          <w:szCs w:val="28"/>
        </w:rPr>
        <w:t>202</w:t>
      </w:r>
      <w:r w:rsidR="00525991" w:rsidRPr="00B26794">
        <w:rPr>
          <w:sz w:val="28"/>
          <w:szCs w:val="28"/>
        </w:rPr>
        <w:t>4</w:t>
      </w:r>
      <w:r w:rsidR="00251865" w:rsidRPr="00B26794">
        <w:rPr>
          <w:sz w:val="28"/>
          <w:szCs w:val="28"/>
        </w:rPr>
        <w:t> </w:t>
      </w:r>
      <w:r w:rsidR="00C03420" w:rsidRPr="00B26794">
        <w:rPr>
          <w:sz w:val="28"/>
          <w:szCs w:val="28"/>
        </w:rPr>
        <w:t>года</w:t>
      </w:r>
      <w:r w:rsidR="00B25287" w:rsidRPr="00B26794">
        <w:rPr>
          <w:sz w:val="28"/>
          <w:szCs w:val="28"/>
        </w:rPr>
        <w:t xml:space="preserve"> осуществляют деятельность 6</w:t>
      </w:r>
      <w:r w:rsidR="00525991" w:rsidRPr="00B26794">
        <w:rPr>
          <w:sz w:val="28"/>
          <w:szCs w:val="28"/>
        </w:rPr>
        <w:t>788</w:t>
      </w:r>
      <w:r w:rsidR="00B25287" w:rsidRPr="00B26794">
        <w:rPr>
          <w:sz w:val="28"/>
          <w:szCs w:val="28"/>
        </w:rPr>
        <w:t xml:space="preserve"> малых и средних предприятий, из которых </w:t>
      </w:r>
      <w:r w:rsidR="00525991" w:rsidRPr="00B26794">
        <w:rPr>
          <w:sz w:val="28"/>
          <w:szCs w:val="28"/>
        </w:rPr>
        <w:t>6082</w:t>
      </w:r>
      <w:r w:rsidR="00B25287" w:rsidRPr="00B26794">
        <w:rPr>
          <w:sz w:val="28"/>
          <w:szCs w:val="28"/>
        </w:rPr>
        <w:t xml:space="preserve"> предприятий – это микропредприятия. Среднесписочная численность занятых в организациях малого и среднего бизнеса составляет 4</w:t>
      </w:r>
      <w:r w:rsidR="00525991" w:rsidRPr="00B26794">
        <w:rPr>
          <w:sz w:val="28"/>
          <w:szCs w:val="28"/>
        </w:rPr>
        <w:t>3,9</w:t>
      </w:r>
      <w:r w:rsidR="00B25287" w:rsidRPr="00B26794">
        <w:rPr>
          <w:sz w:val="28"/>
          <w:szCs w:val="28"/>
        </w:rPr>
        <w:t xml:space="preserve"> тысячи человек. Оборот малых и средних предприятий, включая </w:t>
      </w:r>
      <w:r w:rsidR="00B25287" w:rsidRPr="00B26794">
        <w:rPr>
          <w:sz w:val="28"/>
          <w:szCs w:val="28"/>
        </w:rPr>
        <w:lastRenderedPageBreak/>
        <w:t>микропредприятия, по данным статистической отчетности за 202</w:t>
      </w:r>
      <w:r w:rsidR="00525991" w:rsidRPr="00B26794">
        <w:rPr>
          <w:sz w:val="28"/>
          <w:szCs w:val="28"/>
        </w:rPr>
        <w:t>3</w:t>
      </w:r>
      <w:r w:rsidR="00B25287" w:rsidRPr="00B26794">
        <w:rPr>
          <w:sz w:val="28"/>
          <w:szCs w:val="28"/>
        </w:rPr>
        <w:t xml:space="preserve"> год составляет</w:t>
      </w:r>
      <w:r w:rsidR="00C03420" w:rsidRPr="00B26794">
        <w:rPr>
          <w:sz w:val="28"/>
          <w:szCs w:val="28"/>
        </w:rPr>
        <w:t xml:space="preserve"> </w:t>
      </w:r>
      <w:r w:rsidR="00B25287" w:rsidRPr="00B26794">
        <w:rPr>
          <w:sz w:val="28"/>
          <w:szCs w:val="28"/>
        </w:rPr>
        <w:t>1</w:t>
      </w:r>
      <w:r w:rsidR="00525991" w:rsidRPr="00B26794">
        <w:rPr>
          <w:sz w:val="28"/>
          <w:szCs w:val="28"/>
        </w:rPr>
        <w:t>75,8</w:t>
      </w:r>
      <w:r w:rsidR="00B25287" w:rsidRPr="00B26794">
        <w:rPr>
          <w:sz w:val="28"/>
          <w:szCs w:val="28"/>
        </w:rPr>
        <w:t xml:space="preserve"> млрд рублей.</w:t>
      </w:r>
    </w:p>
    <w:p w14:paraId="1C834AE4" w14:textId="5496FED2" w:rsidR="00B25287" w:rsidRPr="00223F4D" w:rsidRDefault="00B25287" w:rsidP="00BE0FF1">
      <w:pPr>
        <w:pStyle w:val="21"/>
        <w:spacing w:line="360" w:lineRule="exact"/>
        <w:ind w:firstLine="709"/>
        <w:rPr>
          <w:b w:val="0"/>
          <w:sz w:val="28"/>
          <w:szCs w:val="28"/>
        </w:rPr>
      </w:pPr>
      <w:r w:rsidRPr="00223F4D">
        <w:rPr>
          <w:b w:val="0"/>
          <w:sz w:val="28"/>
          <w:szCs w:val="28"/>
        </w:rPr>
        <w:t>Более 50</w:t>
      </w:r>
      <w:r w:rsidR="00352EC0" w:rsidRPr="00223F4D">
        <w:rPr>
          <w:b w:val="0"/>
          <w:sz w:val="28"/>
          <w:szCs w:val="28"/>
        </w:rPr>
        <w:t>,0</w:t>
      </w:r>
      <w:r w:rsidRPr="00223F4D">
        <w:rPr>
          <w:b w:val="0"/>
          <w:sz w:val="28"/>
          <w:szCs w:val="28"/>
        </w:rPr>
        <w:t xml:space="preserve"> % малых и средних предприятий региона ведут свою деятельность в сферах торговли и предоставлени</w:t>
      </w:r>
      <w:r w:rsidR="006E110B" w:rsidRPr="00223F4D">
        <w:rPr>
          <w:b w:val="0"/>
          <w:sz w:val="28"/>
          <w:szCs w:val="28"/>
        </w:rPr>
        <w:t>я</w:t>
      </w:r>
      <w:r w:rsidRPr="00223F4D">
        <w:rPr>
          <w:b w:val="0"/>
          <w:sz w:val="28"/>
          <w:szCs w:val="28"/>
        </w:rPr>
        <w:t xml:space="preserve"> персонально-бытовых услуг.</w:t>
      </w:r>
    </w:p>
    <w:p w14:paraId="688E7387" w14:textId="213078E9" w:rsidR="00A0136E" w:rsidRPr="00223F4D" w:rsidRDefault="00B25287" w:rsidP="00BE0FF1">
      <w:pPr>
        <w:pStyle w:val="af"/>
        <w:spacing w:before="0" w:beforeAutospacing="0" w:after="0" w:afterAutospacing="0" w:line="360" w:lineRule="exact"/>
        <w:ind w:firstLine="709"/>
        <w:jc w:val="both"/>
        <w:rPr>
          <w:sz w:val="28"/>
          <w:szCs w:val="28"/>
        </w:rPr>
      </w:pPr>
      <w:r w:rsidRPr="00223F4D">
        <w:rPr>
          <w:sz w:val="28"/>
          <w:szCs w:val="28"/>
        </w:rPr>
        <w:t xml:space="preserve">Ключевой проблемой развития сферы </w:t>
      </w:r>
      <w:r w:rsidR="006E110B" w:rsidRPr="00223F4D">
        <w:rPr>
          <w:sz w:val="28"/>
          <w:szCs w:val="28"/>
        </w:rPr>
        <w:t xml:space="preserve">малого и среднего предпринимательства </w:t>
      </w:r>
      <w:r w:rsidRPr="00223F4D">
        <w:rPr>
          <w:sz w:val="28"/>
          <w:szCs w:val="28"/>
        </w:rPr>
        <w:t>региона в первом полугодии</w:t>
      </w:r>
      <w:r w:rsidRPr="00223F4D">
        <w:rPr>
          <w:sz w:val="28"/>
          <w:szCs w:val="28"/>
        </w:rPr>
        <w:br/>
        <w:t>202</w:t>
      </w:r>
      <w:r w:rsidR="00A0136E" w:rsidRPr="00223F4D">
        <w:rPr>
          <w:sz w:val="28"/>
          <w:szCs w:val="28"/>
        </w:rPr>
        <w:t>4</w:t>
      </w:r>
      <w:r w:rsidRPr="00223F4D">
        <w:rPr>
          <w:sz w:val="28"/>
          <w:szCs w:val="28"/>
        </w:rPr>
        <w:t xml:space="preserve"> год</w:t>
      </w:r>
      <w:r w:rsidR="00A0136E" w:rsidRPr="00223F4D">
        <w:rPr>
          <w:sz w:val="28"/>
          <w:szCs w:val="28"/>
        </w:rPr>
        <w:t>а</w:t>
      </w:r>
      <w:r w:rsidRPr="00223F4D">
        <w:rPr>
          <w:sz w:val="28"/>
          <w:szCs w:val="28"/>
        </w:rPr>
        <w:t xml:space="preserve"> </w:t>
      </w:r>
      <w:r w:rsidR="00A0136E" w:rsidRPr="00223F4D">
        <w:rPr>
          <w:sz w:val="28"/>
          <w:szCs w:val="28"/>
        </w:rPr>
        <w:t>стала труднодоступность кредитования бизнеса в связи с увеличением ключевой ставки Центрального Банка Российской Федерации.</w:t>
      </w:r>
    </w:p>
    <w:p w14:paraId="7AA71584" w14:textId="3DB27339" w:rsidR="00B25287" w:rsidRPr="00223F4D" w:rsidRDefault="00B25287" w:rsidP="00BE0FF1">
      <w:pPr>
        <w:pStyle w:val="21"/>
        <w:spacing w:line="360" w:lineRule="exact"/>
        <w:ind w:firstLine="709"/>
        <w:rPr>
          <w:b w:val="0"/>
          <w:sz w:val="28"/>
          <w:szCs w:val="28"/>
        </w:rPr>
      </w:pPr>
      <w:r w:rsidRPr="00223F4D">
        <w:rPr>
          <w:b w:val="0"/>
          <w:sz w:val="28"/>
          <w:szCs w:val="28"/>
        </w:rPr>
        <w:t>К концу 202</w:t>
      </w:r>
      <w:r w:rsidR="00A0136E" w:rsidRPr="00223F4D">
        <w:rPr>
          <w:b w:val="0"/>
          <w:sz w:val="28"/>
          <w:szCs w:val="28"/>
        </w:rPr>
        <w:t>7</w:t>
      </w:r>
      <w:r w:rsidRPr="00223F4D">
        <w:rPr>
          <w:b w:val="0"/>
          <w:sz w:val="28"/>
          <w:szCs w:val="28"/>
        </w:rPr>
        <w:t xml:space="preserve"> года прогнозируется увеличение количества малых и средних предприятий по отношению к 202</w:t>
      </w:r>
      <w:r w:rsidR="00A0136E" w:rsidRPr="00223F4D">
        <w:rPr>
          <w:b w:val="0"/>
          <w:sz w:val="28"/>
          <w:szCs w:val="28"/>
        </w:rPr>
        <w:t>4</w:t>
      </w:r>
      <w:r w:rsidRPr="00223F4D">
        <w:rPr>
          <w:b w:val="0"/>
          <w:sz w:val="28"/>
          <w:szCs w:val="28"/>
        </w:rPr>
        <w:t> году по консервативному варианту на 2,7</w:t>
      </w:r>
      <w:r w:rsidR="00C03420" w:rsidRPr="00223F4D">
        <w:rPr>
          <w:b w:val="0"/>
          <w:sz w:val="28"/>
          <w:szCs w:val="28"/>
        </w:rPr>
        <w:t xml:space="preserve"> </w:t>
      </w:r>
      <w:r w:rsidRPr="00223F4D">
        <w:rPr>
          <w:b w:val="0"/>
          <w:sz w:val="28"/>
          <w:szCs w:val="28"/>
        </w:rPr>
        <w:t>%, по базовому варианту</w:t>
      </w:r>
      <w:r w:rsidRPr="00223F4D">
        <w:rPr>
          <w:b w:val="0"/>
          <w:bCs w:val="0"/>
          <w:sz w:val="28"/>
          <w:szCs w:val="28"/>
        </w:rPr>
        <w:t xml:space="preserve"> – на </w:t>
      </w:r>
      <w:r w:rsidRPr="00223F4D">
        <w:rPr>
          <w:b w:val="0"/>
          <w:sz w:val="28"/>
          <w:szCs w:val="28"/>
        </w:rPr>
        <w:t>8,3</w:t>
      </w:r>
      <w:r w:rsidR="00C03420" w:rsidRPr="00223F4D">
        <w:rPr>
          <w:b w:val="0"/>
          <w:sz w:val="28"/>
          <w:szCs w:val="28"/>
        </w:rPr>
        <w:t xml:space="preserve"> </w:t>
      </w:r>
      <w:r w:rsidRPr="00223F4D">
        <w:rPr>
          <w:b w:val="0"/>
          <w:sz w:val="28"/>
          <w:szCs w:val="28"/>
        </w:rPr>
        <w:t>%. Среднесписочная численность занятых в организациях малого и среднего бизнеса к концу 202</w:t>
      </w:r>
      <w:r w:rsidR="00A0136E" w:rsidRPr="00223F4D">
        <w:rPr>
          <w:b w:val="0"/>
          <w:sz w:val="28"/>
          <w:szCs w:val="28"/>
        </w:rPr>
        <w:t>7</w:t>
      </w:r>
      <w:r w:rsidRPr="00223F4D">
        <w:rPr>
          <w:b w:val="0"/>
          <w:sz w:val="28"/>
          <w:szCs w:val="28"/>
        </w:rPr>
        <w:t xml:space="preserve"> года увеличится на 2,</w:t>
      </w:r>
      <w:r w:rsidR="00A0136E" w:rsidRPr="00223F4D">
        <w:rPr>
          <w:b w:val="0"/>
          <w:sz w:val="28"/>
          <w:szCs w:val="28"/>
        </w:rPr>
        <w:t>5</w:t>
      </w:r>
      <w:r w:rsidRPr="00223F4D">
        <w:rPr>
          <w:b w:val="0"/>
          <w:sz w:val="28"/>
          <w:szCs w:val="28"/>
        </w:rPr>
        <w:t xml:space="preserve"> % по консервативному варианту</w:t>
      </w:r>
      <w:r w:rsidR="00C03420" w:rsidRPr="00223F4D">
        <w:rPr>
          <w:b w:val="0"/>
          <w:sz w:val="28"/>
          <w:szCs w:val="28"/>
        </w:rPr>
        <w:t>, по базовому варианту</w:t>
      </w:r>
      <w:r w:rsidRPr="00223F4D">
        <w:rPr>
          <w:b w:val="0"/>
          <w:sz w:val="28"/>
          <w:szCs w:val="28"/>
        </w:rPr>
        <w:t xml:space="preserve"> - на 8,</w:t>
      </w:r>
      <w:r w:rsidR="00A0136E" w:rsidRPr="00223F4D">
        <w:rPr>
          <w:b w:val="0"/>
          <w:sz w:val="28"/>
          <w:szCs w:val="28"/>
        </w:rPr>
        <w:t>3</w:t>
      </w:r>
      <w:r w:rsidRPr="00223F4D">
        <w:rPr>
          <w:b w:val="0"/>
          <w:sz w:val="28"/>
          <w:szCs w:val="28"/>
        </w:rPr>
        <w:t xml:space="preserve"> %. Оборот малых и средних предприятий, включая микропредприятия, по консервативному варианту увеличится на </w:t>
      </w:r>
      <w:r w:rsidR="00A0136E" w:rsidRPr="00223F4D">
        <w:rPr>
          <w:b w:val="0"/>
          <w:sz w:val="28"/>
          <w:szCs w:val="28"/>
        </w:rPr>
        <w:t>1,6</w:t>
      </w:r>
      <w:r w:rsidRPr="00223F4D">
        <w:rPr>
          <w:b w:val="0"/>
          <w:sz w:val="28"/>
          <w:szCs w:val="28"/>
        </w:rPr>
        <w:t xml:space="preserve"> % к 202</w:t>
      </w:r>
      <w:r w:rsidR="00A0136E" w:rsidRPr="00223F4D">
        <w:rPr>
          <w:b w:val="0"/>
          <w:sz w:val="28"/>
          <w:szCs w:val="28"/>
        </w:rPr>
        <w:t>7</w:t>
      </w:r>
      <w:r w:rsidRPr="00223F4D">
        <w:rPr>
          <w:b w:val="0"/>
          <w:sz w:val="28"/>
          <w:szCs w:val="28"/>
        </w:rPr>
        <w:t xml:space="preserve"> году, по базовому варианту </w:t>
      </w:r>
      <w:r w:rsidR="00C03420" w:rsidRPr="00223F4D">
        <w:rPr>
          <w:b w:val="0"/>
          <w:sz w:val="28"/>
          <w:szCs w:val="28"/>
        </w:rPr>
        <w:t xml:space="preserve">- </w:t>
      </w:r>
      <w:r w:rsidRPr="00223F4D">
        <w:rPr>
          <w:b w:val="0"/>
          <w:bCs w:val="0"/>
          <w:sz w:val="28"/>
          <w:szCs w:val="28"/>
        </w:rPr>
        <w:t>на </w:t>
      </w:r>
      <w:r w:rsidR="00A0136E" w:rsidRPr="00223F4D">
        <w:rPr>
          <w:b w:val="0"/>
          <w:bCs w:val="0"/>
          <w:sz w:val="28"/>
          <w:szCs w:val="28"/>
        </w:rPr>
        <w:t>8,3</w:t>
      </w:r>
      <w:r w:rsidR="00C03420" w:rsidRPr="00223F4D">
        <w:rPr>
          <w:b w:val="0"/>
          <w:sz w:val="28"/>
          <w:szCs w:val="28"/>
        </w:rPr>
        <w:t xml:space="preserve"> </w:t>
      </w:r>
      <w:r w:rsidRPr="00223F4D">
        <w:rPr>
          <w:b w:val="0"/>
          <w:sz w:val="28"/>
          <w:szCs w:val="28"/>
        </w:rPr>
        <w:t xml:space="preserve">%. </w:t>
      </w:r>
    </w:p>
    <w:p w14:paraId="084ECCDB" w14:textId="77777777" w:rsidR="006B155F" w:rsidRPr="00223F4D" w:rsidRDefault="00B25287" w:rsidP="006B155F">
      <w:pPr>
        <w:pStyle w:val="21"/>
        <w:spacing w:line="360" w:lineRule="exact"/>
        <w:ind w:firstLine="709"/>
        <w:rPr>
          <w:b w:val="0"/>
          <w:sz w:val="28"/>
          <w:szCs w:val="28"/>
        </w:rPr>
      </w:pPr>
      <w:r w:rsidRPr="00223F4D">
        <w:rPr>
          <w:b w:val="0"/>
          <w:sz w:val="28"/>
          <w:szCs w:val="28"/>
        </w:rPr>
        <w:t xml:space="preserve">Расхождение значений </w:t>
      </w:r>
      <w:r w:rsidR="00C03420" w:rsidRPr="00223F4D">
        <w:rPr>
          <w:b w:val="0"/>
          <w:sz w:val="28"/>
          <w:szCs w:val="28"/>
        </w:rPr>
        <w:t xml:space="preserve">вышеуказанных </w:t>
      </w:r>
      <w:r w:rsidRPr="00223F4D">
        <w:rPr>
          <w:b w:val="0"/>
          <w:sz w:val="28"/>
          <w:szCs w:val="28"/>
        </w:rPr>
        <w:t xml:space="preserve">показателей со статистическими данными </w:t>
      </w:r>
      <w:r w:rsidR="004956CC" w:rsidRPr="00223F4D">
        <w:rPr>
          <w:b w:val="0"/>
          <w:sz w:val="28"/>
          <w:szCs w:val="28"/>
        </w:rPr>
        <w:t xml:space="preserve">(по данным из федерального реестра Федеральной налоговой службы Российской Федерации) </w:t>
      </w:r>
      <w:r w:rsidRPr="00223F4D">
        <w:rPr>
          <w:b w:val="0"/>
          <w:sz w:val="28"/>
          <w:szCs w:val="28"/>
        </w:rPr>
        <w:t xml:space="preserve">обусловлено </w:t>
      </w:r>
      <w:r w:rsidR="004956CC" w:rsidRPr="00223F4D">
        <w:rPr>
          <w:b w:val="0"/>
          <w:sz w:val="28"/>
          <w:szCs w:val="28"/>
        </w:rPr>
        <w:t xml:space="preserve">включением в расчет </w:t>
      </w:r>
      <w:r w:rsidRPr="00223F4D">
        <w:rPr>
          <w:b w:val="0"/>
          <w:sz w:val="28"/>
          <w:szCs w:val="28"/>
        </w:rPr>
        <w:t>микропредприятий.</w:t>
      </w:r>
    </w:p>
    <w:p w14:paraId="6F19B035" w14:textId="77777777" w:rsidR="006B155F" w:rsidRPr="00223F4D" w:rsidRDefault="00DE5424" w:rsidP="006B155F">
      <w:pPr>
        <w:pStyle w:val="21"/>
        <w:spacing w:line="360" w:lineRule="exact"/>
        <w:ind w:firstLine="709"/>
        <w:rPr>
          <w:sz w:val="28"/>
          <w:szCs w:val="28"/>
        </w:rPr>
      </w:pPr>
      <w:r w:rsidRPr="00223F4D">
        <w:rPr>
          <w:sz w:val="28"/>
          <w:szCs w:val="28"/>
        </w:rPr>
        <w:t>9. Инвестиции</w:t>
      </w:r>
    </w:p>
    <w:p w14:paraId="2EFBA8A7" w14:textId="4BE567E6" w:rsidR="00647690" w:rsidRPr="00223F4D" w:rsidRDefault="00FC5318" w:rsidP="00647690">
      <w:pPr>
        <w:pStyle w:val="21"/>
        <w:spacing w:line="360" w:lineRule="exact"/>
        <w:ind w:firstLine="709"/>
        <w:rPr>
          <w:b w:val="0"/>
          <w:bCs w:val="0"/>
          <w:sz w:val="28"/>
          <w:szCs w:val="28"/>
        </w:rPr>
      </w:pPr>
      <w:r w:rsidRPr="00223F4D">
        <w:rPr>
          <w:b w:val="0"/>
          <w:bCs w:val="0"/>
          <w:sz w:val="28"/>
          <w:szCs w:val="28"/>
        </w:rPr>
        <w:t>По данным территориального органа Федеральной службы государственной статистики по Новгородской области объем инвестиций в основной капитал за 202</w:t>
      </w:r>
      <w:r w:rsidR="0005446D" w:rsidRPr="00223F4D">
        <w:rPr>
          <w:b w:val="0"/>
          <w:bCs w:val="0"/>
          <w:sz w:val="28"/>
          <w:szCs w:val="28"/>
        </w:rPr>
        <w:t>3</w:t>
      </w:r>
      <w:r w:rsidRPr="00223F4D">
        <w:rPr>
          <w:b w:val="0"/>
          <w:bCs w:val="0"/>
          <w:sz w:val="28"/>
          <w:szCs w:val="28"/>
        </w:rPr>
        <w:t xml:space="preserve"> год составил </w:t>
      </w:r>
      <w:r w:rsidR="0005446D" w:rsidRPr="00223F4D">
        <w:rPr>
          <w:b w:val="0"/>
          <w:bCs w:val="0"/>
          <w:sz w:val="28"/>
          <w:szCs w:val="28"/>
        </w:rPr>
        <w:t>75,5</w:t>
      </w:r>
      <w:r w:rsidRPr="00223F4D">
        <w:rPr>
          <w:b w:val="0"/>
          <w:bCs w:val="0"/>
          <w:sz w:val="28"/>
          <w:szCs w:val="28"/>
        </w:rPr>
        <w:t> мл</w:t>
      </w:r>
      <w:r w:rsidR="00EF28E2" w:rsidRPr="00223F4D">
        <w:rPr>
          <w:b w:val="0"/>
          <w:bCs w:val="0"/>
          <w:sz w:val="28"/>
          <w:szCs w:val="28"/>
        </w:rPr>
        <w:t>рд</w:t>
      </w:r>
      <w:r w:rsidRPr="00223F4D">
        <w:rPr>
          <w:b w:val="0"/>
          <w:bCs w:val="0"/>
          <w:sz w:val="28"/>
          <w:szCs w:val="28"/>
        </w:rPr>
        <w:t> рублей или 1</w:t>
      </w:r>
      <w:r w:rsidR="0005446D" w:rsidRPr="00223F4D">
        <w:rPr>
          <w:b w:val="0"/>
          <w:bCs w:val="0"/>
          <w:sz w:val="28"/>
          <w:szCs w:val="28"/>
        </w:rPr>
        <w:t>16,9</w:t>
      </w:r>
      <w:r w:rsidR="00F977FE" w:rsidRPr="00223F4D">
        <w:rPr>
          <w:b w:val="0"/>
          <w:bCs w:val="0"/>
          <w:sz w:val="28"/>
          <w:szCs w:val="28"/>
        </w:rPr>
        <w:t xml:space="preserve"> </w:t>
      </w:r>
      <w:r w:rsidRPr="00223F4D">
        <w:rPr>
          <w:b w:val="0"/>
          <w:bCs w:val="0"/>
          <w:sz w:val="28"/>
          <w:szCs w:val="28"/>
        </w:rPr>
        <w:t>% к 202</w:t>
      </w:r>
      <w:r w:rsidR="0005446D" w:rsidRPr="00223F4D">
        <w:rPr>
          <w:b w:val="0"/>
          <w:bCs w:val="0"/>
          <w:sz w:val="28"/>
          <w:szCs w:val="28"/>
        </w:rPr>
        <w:t>2</w:t>
      </w:r>
      <w:r w:rsidR="009232D3">
        <w:rPr>
          <w:b w:val="0"/>
          <w:bCs w:val="0"/>
          <w:sz w:val="28"/>
          <w:szCs w:val="28"/>
        </w:rPr>
        <w:t> </w:t>
      </w:r>
      <w:r w:rsidRPr="00223F4D">
        <w:rPr>
          <w:b w:val="0"/>
          <w:bCs w:val="0"/>
          <w:sz w:val="28"/>
          <w:szCs w:val="28"/>
        </w:rPr>
        <w:t>году.</w:t>
      </w:r>
    </w:p>
    <w:p w14:paraId="2C08C87A" w14:textId="0781E570" w:rsidR="00647690" w:rsidRPr="00223F4D" w:rsidRDefault="00647690" w:rsidP="00647690">
      <w:pPr>
        <w:pStyle w:val="21"/>
        <w:spacing w:line="360" w:lineRule="exact"/>
        <w:ind w:firstLine="709"/>
        <w:rPr>
          <w:b w:val="0"/>
          <w:bCs w:val="0"/>
          <w:sz w:val="28"/>
          <w:szCs w:val="28"/>
        </w:rPr>
      </w:pPr>
      <w:r w:rsidRPr="00223F4D">
        <w:rPr>
          <w:b w:val="0"/>
          <w:bCs w:val="0"/>
          <w:sz w:val="28"/>
          <w:szCs w:val="28"/>
        </w:rPr>
        <w:t>Объем инвестиций в основной капитал за исключением бюджетных средств в 2023 году составил 60,3 млрд рублей, расчетный индекс физического объема составил 116,2 %.</w:t>
      </w:r>
    </w:p>
    <w:p w14:paraId="741D9C89" w14:textId="53229536" w:rsidR="006B155F" w:rsidRPr="00223F4D" w:rsidRDefault="00FC5318" w:rsidP="006B155F">
      <w:pPr>
        <w:pStyle w:val="21"/>
        <w:spacing w:line="360" w:lineRule="exact"/>
        <w:ind w:firstLine="709"/>
        <w:rPr>
          <w:b w:val="0"/>
          <w:bCs w:val="0"/>
          <w:sz w:val="28"/>
          <w:szCs w:val="28"/>
        </w:rPr>
      </w:pPr>
      <w:r w:rsidRPr="00223F4D">
        <w:rPr>
          <w:b w:val="0"/>
          <w:bCs w:val="0"/>
          <w:sz w:val="28"/>
          <w:szCs w:val="28"/>
        </w:rPr>
        <w:t xml:space="preserve">Доминирующее влияние на отраслевую структуру инвестиций в основной капитал оказывают инвестиции обрабатывающих производств, на их долю приходится </w:t>
      </w:r>
      <w:r w:rsidR="00647690" w:rsidRPr="00223F4D">
        <w:rPr>
          <w:b w:val="0"/>
          <w:bCs w:val="0"/>
          <w:sz w:val="28"/>
          <w:szCs w:val="28"/>
        </w:rPr>
        <w:t>38,5</w:t>
      </w:r>
      <w:r w:rsidR="00F977FE" w:rsidRPr="00223F4D">
        <w:rPr>
          <w:b w:val="0"/>
          <w:bCs w:val="0"/>
          <w:sz w:val="28"/>
          <w:szCs w:val="28"/>
        </w:rPr>
        <w:t xml:space="preserve"> </w:t>
      </w:r>
      <w:r w:rsidRPr="00223F4D">
        <w:rPr>
          <w:b w:val="0"/>
          <w:bCs w:val="0"/>
          <w:sz w:val="28"/>
          <w:szCs w:val="28"/>
        </w:rPr>
        <w:t>% инвестиций крупных и средних организаций (</w:t>
      </w:r>
      <w:r w:rsidR="00647690" w:rsidRPr="00223F4D">
        <w:rPr>
          <w:b w:val="0"/>
          <w:bCs w:val="0"/>
          <w:sz w:val="28"/>
          <w:szCs w:val="28"/>
        </w:rPr>
        <w:t>23 581,9</w:t>
      </w:r>
      <w:r w:rsidRPr="00223F4D">
        <w:rPr>
          <w:b w:val="0"/>
          <w:bCs w:val="0"/>
          <w:sz w:val="28"/>
          <w:szCs w:val="28"/>
        </w:rPr>
        <w:t> млн рублей).</w:t>
      </w:r>
    </w:p>
    <w:p w14:paraId="6A46104D" w14:textId="34A1F6A0" w:rsidR="006B155F" w:rsidRPr="00223F4D" w:rsidRDefault="00FC5318" w:rsidP="006B155F">
      <w:pPr>
        <w:pStyle w:val="21"/>
        <w:spacing w:line="360" w:lineRule="exact"/>
        <w:ind w:firstLine="709"/>
        <w:rPr>
          <w:b w:val="0"/>
          <w:bCs w:val="0"/>
          <w:sz w:val="28"/>
          <w:szCs w:val="28"/>
        </w:rPr>
      </w:pPr>
      <w:r w:rsidRPr="00223F4D">
        <w:rPr>
          <w:b w:val="0"/>
          <w:bCs w:val="0"/>
          <w:sz w:val="28"/>
          <w:szCs w:val="28"/>
        </w:rPr>
        <w:t xml:space="preserve">В январе - </w:t>
      </w:r>
      <w:r w:rsidR="00647690" w:rsidRPr="00223F4D">
        <w:rPr>
          <w:b w:val="0"/>
          <w:bCs w:val="0"/>
          <w:sz w:val="28"/>
          <w:szCs w:val="28"/>
        </w:rPr>
        <w:t>марте</w:t>
      </w:r>
      <w:r w:rsidRPr="00223F4D">
        <w:rPr>
          <w:b w:val="0"/>
          <w:bCs w:val="0"/>
          <w:sz w:val="28"/>
          <w:szCs w:val="28"/>
        </w:rPr>
        <w:t xml:space="preserve"> 202</w:t>
      </w:r>
      <w:r w:rsidR="00647690" w:rsidRPr="00223F4D">
        <w:rPr>
          <w:b w:val="0"/>
          <w:bCs w:val="0"/>
          <w:sz w:val="28"/>
          <w:szCs w:val="28"/>
        </w:rPr>
        <w:t>4</w:t>
      </w:r>
      <w:r w:rsidRPr="00223F4D">
        <w:rPr>
          <w:b w:val="0"/>
          <w:bCs w:val="0"/>
          <w:sz w:val="28"/>
          <w:szCs w:val="28"/>
        </w:rPr>
        <w:t xml:space="preserve"> года в экономику </w:t>
      </w:r>
      <w:r w:rsidR="00BF7CB7" w:rsidRPr="00223F4D">
        <w:rPr>
          <w:b w:val="0"/>
          <w:bCs w:val="0"/>
          <w:sz w:val="28"/>
          <w:szCs w:val="28"/>
        </w:rPr>
        <w:t xml:space="preserve">Новгородской </w:t>
      </w:r>
      <w:r w:rsidRPr="00223F4D">
        <w:rPr>
          <w:b w:val="0"/>
          <w:bCs w:val="0"/>
          <w:sz w:val="28"/>
          <w:szCs w:val="28"/>
        </w:rPr>
        <w:t xml:space="preserve">области поступило </w:t>
      </w:r>
      <w:r w:rsidR="00647690" w:rsidRPr="00223F4D">
        <w:rPr>
          <w:b w:val="0"/>
          <w:bCs w:val="0"/>
          <w:sz w:val="28"/>
          <w:szCs w:val="28"/>
        </w:rPr>
        <w:t>11,3</w:t>
      </w:r>
      <w:r w:rsidRPr="00223F4D">
        <w:rPr>
          <w:b w:val="0"/>
          <w:bCs w:val="0"/>
          <w:sz w:val="28"/>
          <w:szCs w:val="28"/>
        </w:rPr>
        <w:t> мл</w:t>
      </w:r>
      <w:r w:rsidR="00EF28E2" w:rsidRPr="00223F4D">
        <w:rPr>
          <w:b w:val="0"/>
          <w:bCs w:val="0"/>
          <w:sz w:val="28"/>
          <w:szCs w:val="28"/>
        </w:rPr>
        <w:t>рд</w:t>
      </w:r>
      <w:r w:rsidRPr="00223F4D">
        <w:rPr>
          <w:b w:val="0"/>
          <w:bCs w:val="0"/>
          <w:sz w:val="28"/>
          <w:szCs w:val="28"/>
        </w:rPr>
        <w:t xml:space="preserve"> рублей инвестиций в основной капитал. Индекс физического объема составил </w:t>
      </w:r>
      <w:r w:rsidR="00647690" w:rsidRPr="00223F4D">
        <w:rPr>
          <w:b w:val="0"/>
          <w:bCs w:val="0"/>
          <w:sz w:val="28"/>
          <w:szCs w:val="28"/>
        </w:rPr>
        <w:t>81,2</w:t>
      </w:r>
      <w:r w:rsidR="00F977FE" w:rsidRPr="00223F4D">
        <w:rPr>
          <w:b w:val="0"/>
          <w:bCs w:val="0"/>
          <w:sz w:val="28"/>
          <w:szCs w:val="28"/>
        </w:rPr>
        <w:t xml:space="preserve"> </w:t>
      </w:r>
      <w:r w:rsidRPr="00223F4D">
        <w:rPr>
          <w:b w:val="0"/>
          <w:bCs w:val="0"/>
          <w:sz w:val="28"/>
          <w:szCs w:val="28"/>
        </w:rPr>
        <w:t xml:space="preserve">%. </w:t>
      </w:r>
    </w:p>
    <w:p w14:paraId="3AB192F5" w14:textId="279E98F8" w:rsidR="003768A4" w:rsidRPr="00223F4D" w:rsidRDefault="00647690" w:rsidP="003768A4">
      <w:pPr>
        <w:pStyle w:val="21"/>
        <w:spacing w:line="360" w:lineRule="exact"/>
        <w:ind w:firstLine="709"/>
        <w:rPr>
          <w:b w:val="0"/>
          <w:bCs w:val="0"/>
          <w:sz w:val="28"/>
          <w:szCs w:val="28"/>
        </w:rPr>
      </w:pPr>
      <w:r w:rsidRPr="00223F4D">
        <w:rPr>
          <w:b w:val="0"/>
          <w:bCs w:val="0"/>
          <w:sz w:val="28"/>
          <w:szCs w:val="28"/>
        </w:rPr>
        <w:t>Объем и</w:t>
      </w:r>
      <w:r w:rsidR="00FC5318" w:rsidRPr="00223F4D">
        <w:rPr>
          <w:b w:val="0"/>
          <w:bCs w:val="0"/>
          <w:sz w:val="28"/>
          <w:szCs w:val="28"/>
        </w:rPr>
        <w:t>нвестици</w:t>
      </w:r>
      <w:r w:rsidRPr="00223F4D">
        <w:rPr>
          <w:b w:val="0"/>
          <w:bCs w:val="0"/>
          <w:sz w:val="28"/>
          <w:szCs w:val="28"/>
        </w:rPr>
        <w:t>й</w:t>
      </w:r>
      <w:r w:rsidR="00FC5318" w:rsidRPr="00223F4D">
        <w:rPr>
          <w:b w:val="0"/>
          <w:bCs w:val="0"/>
          <w:sz w:val="28"/>
          <w:szCs w:val="28"/>
        </w:rPr>
        <w:t xml:space="preserve"> в основной капитал за исключением бюджетных </w:t>
      </w:r>
      <w:r w:rsidR="00BF7CB7" w:rsidRPr="00223F4D">
        <w:rPr>
          <w:b w:val="0"/>
          <w:bCs w:val="0"/>
          <w:sz w:val="28"/>
          <w:szCs w:val="28"/>
        </w:rPr>
        <w:t xml:space="preserve">средств </w:t>
      </w:r>
      <w:r w:rsidRPr="00223F4D">
        <w:rPr>
          <w:b w:val="0"/>
          <w:bCs w:val="0"/>
          <w:sz w:val="28"/>
          <w:szCs w:val="28"/>
        </w:rPr>
        <w:t xml:space="preserve">за 1 квартал 2024 года </w:t>
      </w:r>
      <w:r w:rsidR="00FC5318" w:rsidRPr="00223F4D">
        <w:rPr>
          <w:b w:val="0"/>
          <w:bCs w:val="0"/>
          <w:sz w:val="28"/>
          <w:szCs w:val="28"/>
        </w:rPr>
        <w:t xml:space="preserve">составил </w:t>
      </w:r>
      <w:r w:rsidRPr="00223F4D">
        <w:rPr>
          <w:b w:val="0"/>
          <w:bCs w:val="0"/>
          <w:sz w:val="28"/>
          <w:szCs w:val="28"/>
        </w:rPr>
        <w:t>9 480,9</w:t>
      </w:r>
      <w:r w:rsidR="00FC5318" w:rsidRPr="00223F4D">
        <w:rPr>
          <w:b w:val="0"/>
          <w:bCs w:val="0"/>
          <w:sz w:val="28"/>
          <w:szCs w:val="28"/>
        </w:rPr>
        <w:t> мл</w:t>
      </w:r>
      <w:r w:rsidRPr="00223F4D">
        <w:rPr>
          <w:b w:val="0"/>
          <w:bCs w:val="0"/>
          <w:sz w:val="28"/>
          <w:szCs w:val="28"/>
        </w:rPr>
        <w:t>н</w:t>
      </w:r>
      <w:r w:rsidR="00FC5318" w:rsidRPr="00223F4D">
        <w:rPr>
          <w:b w:val="0"/>
          <w:bCs w:val="0"/>
          <w:sz w:val="28"/>
          <w:szCs w:val="28"/>
        </w:rPr>
        <w:t xml:space="preserve"> рублей, </w:t>
      </w:r>
      <w:r w:rsidRPr="00223F4D">
        <w:rPr>
          <w:b w:val="0"/>
          <w:bCs w:val="0"/>
          <w:sz w:val="28"/>
          <w:szCs w:val="28"/>
        </w:rPr>
        <w:t>что на 1,9</w:t>
      </w:r>
      <w:r w:rsidR="0013467A">
        <w:rPr>
          <w:b w:val="0"/>
          <w:bCs w:val="0"/>
          <w:sz w:val="28"/>
          <w:szCs w:val="28"/>
        </w:rPr>
        <w:t> </w:t>
      </w:r>
      <w:r w:rsidRPr="00223F4D">
        <w:rPr>
          <w:b w:val="0"/>
          <w:bCs w:val="0"/>
          <w:sz w:val="28"/>
          <w:szCs w:val="28"/>
        </w:rPr>
        <w:t>%</w:t>
      </w:r>
      <w:r w:rsidR="0013467A">
        <w:rPr>
          <w:b w:val="0"/>
          <w:bCs w:val="0"/>
          <w:sz w:val="28"/>
          <w:szCs w:val="28"/>
        </w:rPr>
        <w:t> </w:t>
      </w:r>
      <w:r w:rsidRPr="00223F4D">
        <w:rPr>
          <w:b w:val="0"/>
          <w:bCs w:val="0"/>
          <w:sz w:val="28"/>
          <w:szCs w:val="28"/>
        </w:rPr>
        <w:t>меньше, чем за аналогичный период 2023 года.</w:t>
      </w:r>
    </w:p>
    <w:p w14:paraId="44616B6D" w14:textId="77777777" w:rsidR="003768A4" w:rsidRPr="00223F4D" w:rsidRDefault="003768A4" w:rsidP="003768A4">
      <w:pPr>
        <w:pStyle w:val="21"/>
        <w:spacing w:line="360" w:lineRule="exact"/>
        <w:ind w:firstLine="709"/>
        <w:rPr>
          <w:b w:val="0"/>
          <w:bCs w:val="0"/>
          <w:sz w:val="28"/>
          <w:szCs w:val="28"/>
        </w:rPr>
      </w:pPr>
      <w:r w:rsidRPr="00223F4D">
        <w:rPr>
          <w:b w:val="0"/>
          <w:bCs w:val="0"/>
          <w:sz w:val="28"/>
          <w:szCs w:val="28"/>
        </w:rPr>
        <w:t>Сокращение инвестиций в основной капитал объясняется снижением бюджетных инвестиций в основной капитал на 865,8 млн рублей.</w:t>
      </w:r>
    </w:p>
    <w:p w14:paraId="0EF2EA20" w14:textId="09C81F31" w:rsidR="000F67B0" w:rsidRPr="00223F4D" w:rsidRDefault="003768A4" w:rsidP="000F67B0">
      <w:pPr>
        <w:pStyle w:val="21"/>
        <w:spacing w:line="360" w:lineRule="exact"/>
        <w:ind w:firstLine="709"/>
        <w:rPr>
          <w:b w:val="0"/>
          <w:bCs w:val="0"/>
          <w:sz w:val="28"/>
          <w:szCs w:val="28"/>
        </w:rPr>
      </w:pPr>
      <w:r w:rsidRPr="00223F4D">
        <w:rPr>
          <w:b w:val="0"/>
          <w:bCs w:val="0"/>
          <w:sz w:val="28"/>
          <w:szCs w:val="28"/>
        </w:rPr>
        <w:lastRenderedPageBreak/>
        <w:t>Снижение частных инвестиций в основной капитал объясняется снижением инвестиций по видам деятельности</w:t>
      </w:r>
      <w:r w:rsidR="000F67B0" w:rsidRPr="00223F4D">
        <w:rPr>
          <w:b w:val="0"/>
          <w:bCs w:val="0"/>
          <w:sz w:val="28"/>
          <w:szCs w:val="28"/>
        </w:rPr>
        <w:t xml:space="preserve"> </w:t>
      </w:r>
      <w:r w:rsidRPr="00223F4D">
        <w:rPr>
          <w:b w:val="0"/>
          <w:bCs w:val="0"/>
          <w:sz w:val="28"/>
          <w:szCs w:val="28"/>
        </w:rPr>
        <w:t xml:space="preserve">«производство химических веществ и химических продуктов» </w:t>
      </w:r>
      <w:r w:rsidR="000F67B0" w:rsidRPr="00223F4D">
        <w:rPr>
          <w:b w:val="0"/>
          <w:bCs w:val="0"/>
          <w:sz w:val="28"/>
          <w:szCs w:val="28"/>
        </w:rPr>
        <w:t xml:space="preserve">(снижение </w:t>
      </w:r>
      <w:r w:rsidRPr="00223F4D">
        <w:rPr>
          <w:b w:val="0"/>
          <w:bCs w:val="0"/>
          <w:sz w:val="28"/>
          <w:szCs w:val="28"/>
        </w:rPr>
        <w:t>на 7,3 %</w:t>
      </w:r>
      <w:r w:rsidR="000F67B0" w:rsidRPr="00223F4D">
        <w:rPr>
          <w:b w:val="0"/>
          <w:bCs w:val="0"/>
          <w:sz w:val="28"/>
          <w:szCs w:val="28"/>
        </w:rPr>
        <w:t xml:space="preserve">), </w:t>
      </w:r>
      <w:r w:rsidRPr="00223F4D">
        <w:rPr>
          <w:b w:val="0"/>
          <w:bCs w:val="0"/>
          <w:sz w:val="28"/>
          <w:szCs w:val="28"/>
        </w:rPr>
        <w:t xml:space="preserve">«обеспечение электрической энергией, газом и паром; кондиционирование воздуха» </w:t>
      </w:r>
      <w:r w:rsidR="000F67B0" w:rsidRPr="00223F4D">
        <w:rPr>
          <w:b w:val="0"/>
          <w:bCs w:val="0"/>
          <w:sz w:val="28"/>
          <w:szCs w:val="28"/>
        </w:rPr>
        <w:t xml:space="preserve">(снижение </w:t>
      </w:r>
      <w:r w:rsidRPr="00223F4D">
        <w:rPr>
          <w:b w:val="0"/>
          <w:bCs w:val="0"/>
          <w:sz w:val="28"/>
          <w:szCs w:val="28"/>
        </w:rPr>
        <w:t>на 51,2 %</w:t>
      </w:r>
      <w:r w:rsidR="000F67B0" w:rsidRPr="00223F4D">
        <w:rPr>
          <w:b w:val="0"/>
          <w:bCs w:val="0"/>
          <w:sz w:val="28"/>
          <w:szCs w:val="28"/>
        </w:rPr>
        <w:t>)</w:t>
      </w:r>
      <w:r w:rsidRPr="00223F4D">
        <w:rPr>
          <w:b w:val="0"/>
          <w:bCs w:val="0"/>
          <w:sz w:val="28"/>
          <w:szCs w:val="28"/>
        </w:rPr>
        <w:t>,</w:t>
      </w:r>
      <w:r w:rsidR="000F67B0" w:rsidRPr="00223F4D">
        <w:rPr>
          <w:b w:val="0"/>
          <w:bCs w:val="0"/>
          <w:sz w:val="28"/>
          <w:szCs w:val="28"/>
        </w:rPr>
        <w:t xml:space="preserve"> </w:t>
      </w:r>
      <w:r w:rsidRPr="00223F4D">
        <w:rPr>
          <w:b w:val="0"/>
          <w:bCs w:val="0"/>
          <w:sz w:val="28"/>
          <w:szCs w:val="28"/>
        </w:rPr>
        <w:t xml:space="preserve">«деятельность по операциям с недвижимым имуществом» </w:t>
      </w:r>
      <w:r w:rsidR="000F67B0" w:rsidRPr="00223F4D">
        <w:rPr>
          <w:b w:val="0"/>
          <w:bCs w:val="0"/>
          <w:sz w:val="28"/>
          <w:szCs w:val="28"/>
        </w:rPr>
        <w:t xml:space="preserve">(снижение </w:t>
      </w:r>
      <w:r w:rsidRPr="00223F4D">
        <w:rPr>
          <w:b w:val="0"/>
          <w:bCs w:val="0"/>
          <w:sz w:val="28"/>
          <w:szCs w:val="28"/>
        </w:rPr>
        <w:t>на 69,0 %</w:t>
      </w:r>
      <w:r w:rsidR="000F67B0" w:rsidRPr="00223F4D">
        <w:rPr>
          <w:b w:val="0"/>
          <w:bCs w:val="0"/>
          <w:sz w:val="28"/>
          <w:szCs w:val="28"/>
        </w:rPr>
        <w:t>)</w:t>
      </w:r>
      <w:r w:rsidRPr="00223F4D">
        <w:rPr>
          <w:b w:val="0"/>
          <w:bCs w:val="0"/>
          <w:sz w:val="28"/>
          <w:szCs w:val="28"/>
        </w:rPr>
        <w:t>.</w:t>
      </w:r>
    </w:p>
    <w:p w14:paraId="37A8875A" w14:textId="0D819F08" w:rsidR="000F67B0" w:rsidRPr="00223F4D" w:rsidRDefault="000F67B0" w:rsidP="000F67B0">
      <w:pPr>
        <w:pStyle w:val="21"/>
        <w:spacing w:line="360" w:lineRule="exact"/>
        <w:ind w:firstLine="709"/>
        <w:rPr>
          <w:b w:val="0"/>
          <w:bCs w:val="0"/>
          <w:sz w:val="28"/>
          <w:szCs w:val="28"/>
        </w:rPr>
      </w:pPr>
      <w:r w:rsidRPr="00223F4D">
        <w:rPr>
          <w:b w:val="0"/>
          <w:bCs w:val="0"/>
          <w:sz w:val="28"/>
          <w:szCs w:val="28"/>
        </w:rPr>
        <w:t>В 2024 году поступление инвестиций в основной капитал оценивается на уровне 76,5 млрд рублей. В структуре источников финансирования инвестиций в основной капитал в 202</w:t>
      </w:r>
      <w:r w:rsidR="006B6A6E" w:rsidRPr="00223F4D">
        <w:rPr>
          <w:b w:val="0"/>
          <w:bCs w:val="0"/>
          <w:sz w:val="28"/>
          <w:szCs w:val="28"/>
        </w:rPr>
        <w:t>4</w:t>
      </w:r>
      <w:r w:rsidRPr="00223F4D">
        <w:rPr>
          <w:b w:val="0"/>
          <w:bCs w:val="0"/>
          <w:sz w:val="28"/>
          <w:szCs w:val="28"/>
        </w:rPr>
        <w:t xml:space="preserve"> году частные инвестиции составят 79,9</w:t>
      </w:r>
      <w:r w:rsidR="0013467A">
        <w:rPr>
          <w:b w:val="0"/>
          <w:bCs w:val="0"/>
          <w:sz w:val="28"/>
          <w:szCs w:val="28"/>
        </w:rPr>
        <w:t> </w:t>
      </w:r>
      <w:r w:rsidRPr="00223F4D">
        <w:rPr>
          <w:b w:val="0"/>
          <w:bCs w:val="0"/>
          <w:sz w:val="28"/>
          <w:szCs w:val="28"/>
        </w:rPr>
        <w:t>%</w:t>
      </w:r>
      <w:r w:rsidR="0013467A">
        <w:rPr>
          <w:b w:val="0"/>
          <w:bCs w:val="0"/>
          <w:sz w:val="28"/>
          <w:szCs w:val="28"/>
        </w:rPr>
        <w:t> </w:t>
      </w:r>
      <w:r w:rsidRPr="00223F4D">
        <w:rPr>
          <w:b w:val="0"/>
          <w:bCs w:val="0"/>
          <w:sz w:val="28"/>
          <w:szCs w:val="28"/>
        </w:rPr>
        <w:t>(61,1 млрд рублей), бюджетные средства - 20,1</w:t>
      </w:r>
      <w:r w:rsidR="006B6A6E" w:rsidRPr="00223F4D">
        <w:rPr>
          <w:b w:val="0"/>
          <w:bCs w:val="0"/>
          <w:sz w:val="28"/>
          <w:szCs w:val="28"/>
        </w:rPr>
        <w:t xml:space="preserve"> </w:t>
      </w:r>
      <w:r w:rsidRPr="00223F4D">
        <w:rPr>
          <w:b w:val="0"/>
          <w:bCs w:val="0"/>
          <w:sz w:val="28"/>
          <w:szCs w:val="28"/>
        </w:rPr>
        <w:t>% (15,4 млрд рублей).</w:t>
      </w:r>
    </w:p>
    <w:p w14:paraId="3E3B40B2" w14:textId="05920A25" w:rsidR="000F67B0" w:rsidRPr="00223F4D" w:rsidRDefault="000F67B0" w:rsidP="000F67B0">
      <w:pPr>
        <w:pStyle w:val="21"/>
        <w:spacing w:line="360" w:lineRule="exact"/>
        <w:ind w:firstLine="709"/>
        <w:rPr>
          <w:b w:val="0"/>
          <w:bCs w:val="0"/>
          <w:sz w:val="28"/>
          <w:szCs w:val="28"/>
        </w:rPr>
      </w:pPr>
      <w:r w:rsidRPr="00223F4D">
        <w:rPr>
          <w:b w:val="0"/>
          <w:bCs w:val="0"/>
          <w:sz w:val="28"/>
          <w:szCs w:val="28"/>
        </w:rPr>
        <w:t>Объем инвестиций в основной капитал в 2024 году оценивается на уровне 76,5 млрд рублей, в 2025 году - 88,1 млрд рублей, в 2026 году - 97,4 млрд рублей, в 2027 году - 106,9 млрд рублей.</w:t>
      </w:r>
    </w:p>
    <w:p w14:paraId="78B6C370" w14:textId="7642270D" w:rsidR="000F67B0" w:rsidRPr="00223F4D" w:rsidRDefault="000F67B0" w:rsidP="000F67B0">
      <w:pPr>
        <w:pStyle w:val="21"/>
        <w:spacing w:line="360" w:lineRule="exact"/>
        <w:ind w:firstLine="709"/>
        <w:rPr>
          <w:b w:val="0"/>
          <w:bCs w:val="0"/>
          <w:sz w:val="28"/>
          <w:szCs w:val="28"/>
        </w:rPr>
      </w:pPr>
      <w:r w:rsidRPr="00223F4D">
        <w:rPr>
          <w:b w:val="0"/>
          <w:bCs w:val="0"/>
          <w:sz w:val="28"/>
          <w:szCs w:val="28"/>
        </w:rPr>
        <w:t>Объем инвестиций в основной капитал за исключением бюджетных средств в 2024 году оценивается на уровне 61,1 млрд рублей, в 2025 году - 71,3 млрд рублей, в 2026 году - 79,4 млрд</w:t>
      </w:r>
      <w:r w:rsidR="00224D79" w:rsidRPr="00223F4D">
        <w:rPr>
          <w:b w:val="0"/>
          <w:bCs w:val="0"/>
          <w:sz w:val="28"/>
          <w:szCs w:val="28"/>
        </w:rPr>
        <w:t xml:space="preserve"> </w:t>
      </w:r>
      <w:r w:rsidRPr="00223F4D">
        <w:rPr>
          <w:b w:val="0"/>
          <w:bCs w:val="0"/>
          <w:sz w:val="28"/>
          <w:szCs w:val="28"/>
        </w:rPr>
        <w:t>рублей, в 2027 году - 87,7</w:t>
      </w:r>
      <w:r w:rsidR="0013467A">
        <w:rPr>
          <w:b w:val="0"/>
          <w:bCs w:val="0"/>
          <w:sz w:val="28"/>
          <w:szCs w:val="28"/>
        </w:rPr>
        <w:t> </w:t>
      </w:r>
      <w:r w:rsidRPr="00223F4D">
        <w:rPr>
          <w:b w:val="0"/>
          <w:bCs w:val="0"/>
          <w:sz w:val="28"/>
          <w:szCs w:val="28"/>
        </w:rPr>
        <w:t>млрд рублей.</w:t>
      </w:r>
    </w:p>
    <w:p w14:paraId="3F8E67C5" w14:textId="77777777" w:rsidR="00A36B97" w:rsidRPr="00223F4D" w:rsidRDefault="000F67B0" w:rsidP="00A36B97">
      <w:pPr>
        <w:pStyle w:val="21"/>
        <w:spacing w:line="360" w:lineRule="exact"/>
        <w:ind w:firstLine="709"/>
        <w:rPr>
          <w:b w:val="0"/>
          <w:bCs w:val="0"/>
          <w:sz w:val="28"/>
          <w:szCs w:val="28"/>
        </w:rPr>
      </w:pPr>
      <w:r w:rsidRPr="00223F4D">
        <w:rPr>
          <w:b w:val="0"/>
          <w:bCs w:val="0"/>
          <w:sz w:val="28"/>
          <w:szCs w:val="28"/>
        </w:rPr>
        <w:t xml:space="preserve">Поступление инвестиций в экономику Новгородской области будет обеспечено за счет реализации 76 инвестиционных проектов на общую сумму инвестиций более 96,0 млрд рублей (по состоянию на 01.04.2024 года). </w:t>
      </w:r>
      <w:r w:rsidR="00A36B97" w:rsidRPr="00223F4D">
        <w:rPr>
          <w:b w:val="0"/>
          <w:bCs w:val="0"/>
          <w:sz w:val="28"/>
          <w:szCs w:val="28"/>
        </w:rPr>
        <w:t>Наиболее крупные инвестиционные проекты:</w:t>
      </w:r>
    </w:p>
    <w:p w14:paraId="75512633" w14:textId="062815A1" w:rsidR="000F67B0" w:rsidRPr="00223F4D" w:rsidRDefault="000F67B0" w:rsidP="000F67B0">
      <w:pPr>
        <w:pStyle w:val="21"/>
        <w:spacing w:line="360" w:lineRule="exact"/>
        <w:ind w:firstLine="709"/>
        <w:rPr>
          <w:b w:val="0"/>
          <w:bCs w:val="0"/>
          <w:sz w:val="28"/>
          <w:szCs w:val="28"/>
        </w:rPr>
      </w:pPr>
      <w:r w:rsidRPr="00223F4D">
        <w:rPr>
          <w:b w:val="0"/>
          <w:bCs w:val="0"/>
          <w:sz w:val="28"/>
          <w:szCs w:val="28"/>
        </w:rPr>
        <w:t>увеличение мощности агрегата «Аммиак–2», П</w:t>
      </w:r>
      <w:r w:rsidR="00CC5C87">
        <w:rPr>
          <w:b w:val="0"/>
          <w:bCs w:val="0"/>
          <w:sz w:val="28"/>
          <w:szCs w:val="28"/>
        </w:rPr>
        <w:t>убличное акционерное общество</w:t>
      </w:r>
      <w:r w:rsidRPr="00223F4D">
        <w:rPr>
          <w:b w:val="0"/>
          <w:bCs w:val="0"/>
          <w:sz w:val="28"/>
          <w:szCs w:val="28"/>
        </w:rPr>
        <w:t xml:space="preserve"> «АКРОН»;</w:t>
      </w:r>
    </w:p>
    <w:p w14:paraId="0297B7F5" w14:textId="77777777" w:rsidR="00CC5C87" w:rsidRPr="00223F4D" w:rsidRDefault="000F67B0" w:rsidP="00CC5C87">
      <w:pPr>
        <w:pStyle w:val="21"/>
        <w:spacing w:line="360" w:lineRule="exact"/>
        <w:ind w:firstLine="709"/>
        <w:rPr>
          <w:b w:val="0"/>
          <w:bCs w:val="0"/>
          <w:sz w:val="28"/>
          <w:szCs w:val="28"/>
        </w:rPr>
      </w:pPr>
      <w:r w:rsidRPr="00223F4D">
        <w:rPr>
          <w:b w:val="0"/>
          <w:bCs w:val="0"/>
          <w:sz w:val="28"/>
          <w:szCs w:val="28"/>
        </w:rPr>
        <w:t xml:space="preserve">увеличение мощности агрегата «Аммиак–3», </w:t>
      </w:r>
      <w:r w:rsidR="00CC5C87" w:rsidRPr="00223F4D">
        <w:rPr>
          <w:b w:val="0"/>
          <w:bCs w:val="0"/>
          <w:sz w:val="28"/>
          <w:szCs w:val="28"/>
        </w:rPr>
        <w:t>П</w:t>
      </w:r>
      <w:r w:rsidR="00CC5C87">
        <w:rPr>
          <w:b w:val="0"/>
          <w:bCs w:val="0"/>
          <w:sz w:val="28"/>
          <w:szCs w:val="28"/>
        </w:rPr>
        <w:t>убличное акционерное общество</w:t>
      </w:r>
      <w:r w:rsidR="00CC5C87" w:rsidRPr="00223F4D">
        <w:rPr>
          <w:b w:val="0"/>
          <w:bCs w:val="0"/>
          <w:sz w:val="28"/>
          <w:szCs w:val="28"/>
        </w:rPr>
        <w:t xml:space="preserve"> «АКРОН»;</w:t>
      </w:r>
    </w:p>
    <w:p w14:paraId="68E59E1B" w14:textId="77777777" w:rsidR="00CC5C87" w:rsidRPr="00223F4D" w:rsidRDefault="000F67B0" w:rsidP="00CC5C87">
      <w:pPr>
        <w:pStyle w:val="21"/>
        <w:spacing w:line="360" w:lineRule="exact"/>
        <w:ind w:firstLine="709"/>
        <w:rPr>
          <w:b w:val="0"/>
          <w:bCs w:val="0"/>
          <w:sz w:val="28"/>
          <w:szCs w:val="28"/>
        </w:rPr>
      </w:pPr>
      <w:r w:rsidRPr="00223F4D">
        <w:rPr>
          <w:b w:val="0"/>
          <w:bCs w:val="0"/>
          <w:sz w:val="28"/>
          <w:szCs w:val="28"/>
        </w:rPr>
        <w:t>увеличение мощности агрегатов синтеза и дистилляции карбамида 1-4 до 3100 т</w:t>
      </w:r>
      <w:r w:rsidR="00383BA9" w:rsidRPr="00223F4D">
        <w:rPr>
          <w:b w:val="0"/>
          <w:bCs w:val="0"/>
          <w:sz w:val="28"/>
          <w:szCs w:val="28"/>
        </w:rPr>
        <w:t>онн</w:t>
      </w:r>
      <w:r w:rsidRPr="00223F4D">
        <w:rPr>
          <w:b w:val="0"/>
          <w:bCs w:val="0"/>
          <w:sz w:val="28"/>
          <w:szCs w:val="28"/>
        </w:rPr>
        <w:t>/сут</w:t>
      </w:r>
      <w:r w:rsidR="00383BA9" w:rsidRPr="00223F4D">
        <w:rPr>
          <w:b w:val="0"/>
          <w:bCs w:val="0"/>
          <w:sz w:val="28"/>
          <w:szCs w:val="28"/>
        </w:rPr>
        <w:t>ки</w:t>
      </w:r>
      <w:r w:rsidRPr="00223F4D">
        <w:rPr>
          <w:b w:val="0"/>
          <w:bCs w:val="0"/>
          <w:sz w:val="28"/>
          <w:szCs w:val="28"/>
        </w:rPr>
        <w:t xml:space="preserve">, </w:t>
      </w:r>
      <w:r w:rsidR="00CC5C87" w:rsidRPr="00223F4D">
        <w:rPr>
          <w:b w:val="0"/>
          <w:bCs w:val="0"/>
          <w:sz w:val="28"/>
          <w:szCs w:val="28"/>
        </w:rPr>
        <w:t>П</w:t>
      </w:r>
      <w:r w:rsidR="00CC5C87">
        <w:rPr>
          <w:b w:val="0"/>
          <w:bCs w:val="0"/>
          <w:sz w:val="28"/>
          <w:szCs w:val="28"/>
        </w:rPr>
        <w:t>убличное акционерное общество</w:t>
      </w:r>
      <w:r w:rsidR="00CC5C87" w:rsidRPr="00223F4D">
        <w:rPr>
          <w:b w:val="0"/>
          <w:bCs w:val="0"/>
          <w:sz w:val="28"/>
          <w:szCs w:val="28"/>
        </w:rPr>
        <w:t xml:space="preserve"> «АКРОН»;</w:t>
      </w:r>
    </w:p>
    <w:p w14:paraId="631812B2" w14:textId="77777777" w:rsidR="00CC5C87" w:rsidRPr="00223F4D" w:rsidRDefault="000F67B0" w:rsidP="00CC5C87">
      <w:pPr>
        <w:pStyle w:val="21"/>
        <w:spacing w:line="360" w:lineRule="exact"/>
        <w:ind w:firstLine="709"/>
        <w:rPr>
          <w:b w:val="0"/>
          <w:bCs w:val="0"/>
          <w:sz w:val="28"/>
          <w:szCs w:val="28"/>
        </w:rPr>
      </w:pPr>
      <w:r w:rsidRPr="00223F4D">
        <w:rPr>
          <w:b w:val="0"/>
          <w:bCs w:val="0"/>
          <w:sz w:val="28"/>
          <w:szCs w:val="28"/>
        </w:rPr>
        <w:t>строительство производства нитрат кальция № 2 мощностью 135 тыс. т</w:t>
      </w:r>
      <w:r w:rsidR="00383BA9" w:rsidRPr="00223F4D">
        <w:rPr>
          <w:b w:val="0"/>
          <w:bCs w:val="0"/>
          <w:sz w:val="28"/>
          <w:szCs w:val="28"/>
        </w:rPr>
        <w:t>онн</w:t>
      </w:r>
      <w:r w:rsidRPr="00223F4D">
        <w:rPr>
          <w:b w:val="0"/>
          <w:bCs w:val="0"/>
          <w:sz w:val="28"/>
          <w:szCs w:val="28"/>
        </w:rPr>
        <w:t xml:space="preserve"> в год, </w:t>
      </w:r>
      <w:r w:rsidR="00CC5C87" w:rsidRPr="00223F4D">
        <w:rPr>
          <w:b w:val="0"/>
          <w:bCs w:val="0"/>
          <w:sz w:val="28"/>
          <w:szCs w:val="28"/>
        </w:rPr>
        <w:t>П</w:t>
      </w:r>
      <w:r w:rsidR="00CC5C87">
        <w:rPr>
          <w:b w:val="0"/>
          <w:bCs w:val="0"/>
          <w:sz w:val="28"/>
          <w:szCs w:val="28"/>
        </w:rPr>
        <w:t>убличное акционерное общество</w:t>
      </w:r>
      <w:r w:rsidR="00CC5C87" w:rsidRPr="00223F4D">
        <w:rPr>
          <w:b w:val="0"/>
          <w:bCs w:val="0"/>
          <w:sz w:val="28"/>
          <w:szCs w:val="28"/>
        </w:rPr>
        <w:t xml:space="preserve"> «АКРОН»;</w:t>
      </w:r>
    </w:p>
    <w:p w14:paraId="009AF4A5" w14:textId="58230446" w:rsidR="000F67B0" w:rsidRPr="00223F4D" w:rsidRDefault="000F67B0" w:rsidP="000F67B0">
      <w:pPr>
        <w:pStyle w:val="21"/>
        <w:spacing w:line="360" w:lineRule="exact"/>
        <w:ind w:firstLine="709"/>
        <w:rPr>
          <w:b w:val="0"/>
          <w:bCs w:val="0"/>
          <w:sz w:val="28"/>
          <w:szCs w:val="28"/>
        </w:rPr>
      </w:pPr>
      <w:r w:rsidRPr="00223F4D">
        <w:rPr>
          <w:b w:val="0"/>
          <w:bCs w:val="0"/>
          <w:sz w:val="28"/>
          <w:szCs w:val="28"/>
        </w:rPr>
        <w:t>модернизация существующего производства по глубокой переработке лесных материалов и создание нового производства клееного бруса и элементов деревянного домостроения,</w:t>
      </w:r>
      <w:r w:rsidR="00383BA9" w:rsidRPr="00223F4D">
        <w:rPr>
          <w:b w:val="0"/>
          <w:bCs w:val="0"/>
          <w:sz w:val="28"/>
          <w:szCs w:val="28"/>
        </w:rPr>
        <w:t xml:space="preserve"> </w:t>
      </w:r>
      <w:r w:rsidRPr="00223F4D">
        <w:rPr>
          <w:b w:val="0"/>
          <w:bCs w:val="0"/>
          <w:sz w:val="28"/>
          <w:szCs w:val="28"/>
        </w:rPr>
        <w:t>А</w:t>
      </w:r>
      <w:r w:rsidR="00CC5C87">
        <w:rPr>
          <w:b w:val="0"/>
          <w:bCs w:val="0"/>
          <w:sz w:val="28"/>
          <w:szCs w:val="28"/>
        </w:rPr>
        <w:t>кционерное общество</w:t>
      </w:r>
      <w:r w:rsidRPr="00223F4D">
        <w:rPr>
          <w:b w:val="0"/>
          <w:bCs w:val="0"/>
          <w:sz w:val="28"/>
          <w:szCs w:val="28"/>
        </w:rPr>
        <w:t xml:space="preserve"> «Группа компаний «Вологодские лесопромышленники</w:t>
      </w:r>
      <w:r w:rsidR="00383BA9" w:rsidRPr="00223F4D">
        <w:rPr>
          <w:b w:val="0"/>
          <w:bCs w:val="0"/>
          <w:sz w:val="28"/>
          <w:szCs w:val="28"/>
        </w:rPr>
        <w:t>»</w:t>
      </w:r>
      <w:r w:rsidRPr="00223F4D">
        <w:rPr>
          <w:b w:val="0"/>
          <w:bCs w:val="0"/>
          <w:sz w:val="28"/>
          <w:szCs w:val="28"/>
        </w:rPr>
        <w:t>;</w:t>
      </w:r>
    </w:p>
    <w:p w14:paraId="11421274" w14:textId="11BD00B6" w:rsidR="000F67B0" w:rsidRPr="00223F4D" w:rsidRDefault="000F67B0" w:rsidP="000F67B0">
      <w:pPr>
        <w:pStyle w:val="21"/>
        <w:spacing w:line="360" w:lineRule="exact"/>
        <w:ind w:firstLine="709"/>
        <w:rPr>
          <w:b w:val="0"/>
          <w:bCs w:val="0"/>
          <w:sz w:val="28"/>
          <w:szCs w:val="28"/>
        </w:rPr>
      </w:pPr>
      <w:r w:rsidRPr="00223F4D">
        <w:rPr>
          <w:b w:val="0"/>
          <w:bCs w:val="0"/>
          <w:sz w:val="28"/>
          <w:szCs w:val="28"/>
        </w:rPr>
        <w:t>создание курортно-оздоровительного комплекса «Русич»,</w:t>
      </w:r>
      <w:r w:rsidR="00383BA9" w:rsidRPr="00223F4D">
        <w:rPr>
          <w:b w:val="0"/>
          <w:bCs w:val="0"/>
          <w:sz w:val="28"/>
          <w:szCs w:val="28"/>
        </w:rPr>
        <w:t xml:space="preserve"> </w:t>
      </w:r>
      <w:r w:rsidRPr="00223F4D">
        <w:rPr>
          <w:b w:val="0"/>
          <w:bCs w:val="0"/>
          <w:sz w:val="28"/>
          <w:szCs w:val="28"/>
        </w:rPr>
        <w:t>О</w:t>
      </w:r>
      <w:r w:rsidR="00CC5C87">
        <w:rPr>
          <w:b w:val="0"/>
          <w:bCs w:val="0"/>
          <w:sz w:val="28"/>
          <w:szCs w:val="28"/>
        </w:rPr>
        <w:t>бщество с ограниченной ответственностью</w:t>
      </w:r>
      <w:r w:rsidRPr="00223F4D">
        <w:rPr>
          <w:b w:val="0"/>
          <w:bCs w:val="0"/>
          <w:sz w:val="28"/>
          <w:szCs w:val="28"/>
        </w:rPr>
        <w:t> «Курортно-Оздоровительный Комплекс «Русич»;</w:t>
      </w:r>
    </w:p>
    <w:p w14:paraId="70DB8F2F" w14:textId="5C17F8CC" w:rsidR="000F67B0" w:rsidRPr="00223F4D" w:rsidRDefault="000F67B0" w:rsidP="000F67B0">
      <w:pPr>
        <w:pStyle w:val="21"/>
        <w:spacing w:line="360" w:lineRule="exact"/>
        <w:ind w:firstLine="709"/>
        <w:rPr>
          <w:b w:val="0"/>
          <w:bCs w:val="0"/>
          <w:sz w:val="28"/>
          <w:szCs w:val="28"/>
        </w:rPr>
      </w:pPr>
      <w:r w:rsidRPr="00CC5C87">
        <w:rPr>
          <w:b w:val="0"/>
          <w:bCs w:val="0"/>
          <w:sz w:val="28"/>
          <w:szCs w:val="28"/>
        </w:rPr>
        <w:t xml:space="preserve">строительство кормового завода, </w:t>
      </w:r>
      <w:r w:rsidR="00CC5C87" w:rsidRPr="00CC5C87">
        <w:rPr>
          <w:b w:val="0"/>
          <w:bCs w:val="0"/>
          <w:sz w:val="28"/>
          <w:szCs w:val="28"/>
        </w:rPr>
        <w:t>Общество с ограниченной ответственностью </w:t>
      </w:r>
      <w:r w:rsidRPr="00CC5C87">
        <w:rPr>
          <w:b w:val="0"/>
          <w:bCs w:val="0"/>
          <w:sz w:val="28"/>
          <w:szCs w:val="28"/>
        </w:rPr>
        <w:t>«Инарктика С</w:t>
      </w:r>
      <w:r w:rsidR="00CC5C87" w:rsidRPr="00CC5C87">
        <w:rPr>
          <w:b w:val="0"/>
          <w:bCs w:val="0"/>
          <w:sz w:val="28"/>
          <w:szCs w:val="28"/>
        </w:rPr>
        <w:t>еверо-</w:t>
      </w:r>
      <w:r w:rsidRPr="00CC5C87">
        <w:rPr>
          <w:b w:val="0"/>
          <w:bCs w:val="0"/>
          <w:sz w:val="28"/>
          <w:szCs w:val="28"/>
        </w:rPr>
        <w:t>З</w:t>
      </w:r>
      <w:r w:rsidR="00CC5C87" w:rsidRPr="00CC5C87">
        <w:rPr>
          <w:b w:val="0"/>
          <w:bCs w:val="0"/>
          <w:sz w:val="28"/>
          <w:szCs w:val="28"/>
        </w:rPr>
        <w:t>апад</w:t>
      </w:r>
      <w:r w:rsidRPr="00CC5C87">
        <w:rPr>
          <w:b w:val="0"/>
          <w:bCs w:val="0"/>
          <w:sz w:val="28"/>
          <w:szCs w:val="28"/>
        </w:rPr>
        <w:t>»;</w:t>
      </w:r>
    </w:p>
    <w:p w14:paraId="6AA41ED1" w14:textId="3D62E812" w:rsidR="000F67B0" w:rsidRPr="00223F4D" w:rsidRDefault="000F67B0" w:rsidP="000F67B0">
      <w:pPr>
        <w:pStyle w:val="21"/>
        <w:spacing w:line="360" w:lineRule="exact"/>
        <w:ind w:firstLine="709"/>
        <w:rPr>
          <w:b w:val="0"/>
          <w:bCs w:val="0"/>
          <w:sz w:val="28"/>
          <w:szCs w:val="28"/>
        </w:rPr>
      </w:pPr>
      <w:r w:rsidRPr="00223F4D">
        <w:rPr>
          <w:b w:val="0"/>
          <w:bCs w:val="0"/>
          <w:sz w:val="28"/>
          <w:szCs w:val="28"/>
        </w:rPr>
        <w:lastRenderedPageBreak/>
        <w:t xml:space="preserve">усиление пропускной способности направления Савелово (вкл.)-Сонково-Мга(вкл.) Октябрьской железной дороги, </w:t>
      </w:r>
      <w:r w:rsidR="00CC5C87">
        <w:rPr>
          <w:b w:val="0"/>
          <w:bCs w:val="0"/>
          <w:sz w:val="28"/>
          <w:szCs w:val="28"/>
        </w:rPr>
        <w:t>Открытое акционерное общество</w:t>
      </w:r>
      <w:r w:rsidRPr="00223F4D">
        <w:rPr>
          <w:b w:val="0"/>
          <w:bCs w:val="0"/>
          <w:sz w:val="28"/>
          <w:szCs w:val="28"/>
        </w:rPr>
        <w:t xml:space="preserve"> «Р</w:t>
      </w:r>
      <w:r w:rsidR="00CC5C87">
        <w:rPr>
          <w:b w:val="0"/>
          <w:bCs w:val="0"/>
          <w:sz w:val="28"/>
          <w:szCs w:val="28"/>
        </w:rPr>
        <w:t>оссийские железные дороги</w:t>
      </w:r>
      <w:r w:rsidRPr="00223F4D">
        <w:rPr>
          <w:b w:val="0"/>
          <w:bCs w:val="0"/>
          <w:sz w:val="28"/>
          <w:szCs w:val="28"/>
        </w:rPr>
        <w:t>»</w:t>
      </w:r>
      <w:r w:rsidR="00CC5C87">
        <w:rPr>
          <w:b w:val="0"/>
          <w:bCs w:val="0"/>
          <w:sz w:val="28"/>
          <w:szCs w:val="28"/>
        </w:rPr>
        <w:t>.</w:t>
      </w:r>
    </w:p>
    <w:p w14:paraId="1451EA00" w14:textId="518D875F" w:rsidR="000F67B0" w:rsidRPr="00223F4D" w:rsidRDefault="000F67B0" w:rsidP="000F67B0">
      <w:pPr>
        <w:pStyle w:val="21"/>
        <w:spacing w:line="360" w:lineRule="exact"/>
        <w:ind w:firstLine="709"/>
        <w:rPr>
          <w:b w:val="0"/>
          <w:bCs w:val="0"/>
          <w:sz w:val="28"/>
          <w:szCs w:val="28"/>
        </w:rPr>
      </w:pPr>
      <w:r w:rsidRPr="00223F4D">
        <w:rPr>
          <w:b w:val="0"/>
          <w:bCs w:val="0"/>
          <w:sz w:val="28"/>
          <w:szCs w:val="28"/>
        </w:rPr>
        <w:t xml:space="preserve">Препятствием для повышения инвестиционной привлекательности и роста объема инвестиций является отсутствие развитой инвестиционной инфраструктуры, что не позволяет Новгородской области на должном уровне конкурировать с соседними регионами. </w:t>
      </w:r>
    </w:p>
    <w:p w14:paraId="6E9828AA" w14:textId="7B3C568C" w:rsidR="00A1668F" w:rsidRPr="00223F4D" w:rsidRDefault="00DE5424" w:rsidP="00A1668F">
      <w:pPr>
        <w:pStyle w:val="21"/>
        <w:spacing w:line="360" w:lineRule="exact"/>
        <w:ind w:firstLine="709"/>
        <w:rPr>
          <w:sz w:val="28"/>
          <w:szCs w:val="28"/>
        </w:rPr>
      </w:pPr>
      <w:r w:rsidRPr="00223F4D">
        <w:rPr>
          <w:sz w:val="28"/>
          <w:szCs w:val="28"/>
        </w:rPr>
        <w:t xml:space="preserve">10. Консолидированный бюджет </w:t>
      </w:r>
      <w:r w:rsidR="001D4D7E" w:rsidRPr="00223F4D">
        <w:rPr>
          <w:sz w:val="28"/>
          <w:szCs w:val="28"/>
        </w:rPr>
        <w:t>Новгородской области</w:t>
      </w:r>
    </w:p>
    <w:p w14:paraId="54B0F5EE" w14:textId="10FCC095" w:rsidR="00CC484A" w:rsidRPr="00223F4D" w:rsidRDefault="00CC484A" w:rsidP="00CC484A">
      <w:pPr>
        <w:widowControl w:val="0"/>
        <w:spacing w:line="360" w:lineRule="atLeast"/>
        <w:ind w:firstLine="709"/>
        <w:jc w:val="both"/>
        <w:rPr>
          <w:snapToGrid w:val="0"/>
          <w:sz w:val="28"/>
          <w:szCs w:val="28"/>
        </w:rPr>
      </w:pPr>
      <w:r w:rsidRPr="00223F4D">
        <w:rPr>
          <w:snapToGrid w:val="0"/>
          <w:sz w:val="28"/>
          <w:szCs w:val="28"/>
        </w:rPr>
        <w:t>По результатам работы за 2023 год в консолидированный бюджет Новгородской области поступило 77</w:t>
      </w:r>
      <w:r w:rsidR="008C0EBF" w:rsidRPr="00223F4D">
        <w:rPr>
          <w:snapToGrid w:val="0"/>
          <w:sz w:val="28"/>
          <w:szCs w:val="28"/>
        </w:rPr>
        <w:t xml:space="preserve"> </w:t>
      </w:r>
      <w:r w:rsidRPr="00223F4D">
        <w:rPr>
          <w:snapToGrid w:val="0"/>
          <w:sz w:val="28"/>
          <w:szCs w:val="28"/>
        </w:rPr>
        <w:t>528,1 млн рублей доходов, что на 9,5</w:t>
      </w:r>
      <w:r w:rsidR="0013467A">
        <w:rPr>
          <w:snapToGrid w:val="0"/>
          <w:sz w:val="28"/>
          <w:szCs w:val="28"/>
        </w:rPr>
        <w:t> </w:t>
      </w:r>
      <w:r w:rsidRPr="00223F4D">
        <w:rPr>
          <w:snapToGrid w:val="0"/>
          <w:sz w:val="28"/>
          <w:szCs w:val="28"/>
        </w:rPr>
        <w:t>%</w:t>
      </w:r>
      <w:r w:rsidR="0013467A">
        <w:rPr>
          <w:snapToGrid w:val="0"/>
          <w:sz w:val="28"/>
          <w:szCs w:val="28"/>
        </w:rPr>
        <w:t> </w:t>
      </w:r>
      <w:r w:rsidRPr="00223F4D">
        <w:rPr>
          <w:snapToGrid w:val="0"/>
          <w:sz w:val="28"/>
          <w:szCs w:val="28"/>
        </w:rPr>
        <w:t>выше уровня 2022 года. Рост доходов обусловлен увеличением поступлений в 2022 году налоговых и неналоговых доходов в консолидированный бюджет Новгородской области на 3,6 %, а также безвозмездных поступлений из федерального бюджета на 28,3 %.</w:t>
      </w:r>
    </w:p>
    <w:p w14:paraId="23D77B90" w14:textId="5B4269A9" w:rsidR="00CC484A" w:rsidRPr="00223F4D" w:rsidRDefault="00CC484A" w:rsidP="00CC484A">
      <w:pPr>
        <w:widowControl w:val="0"/>
        <w:spacing w:line="360" w:lineRule="atLeast"/>
        <w:ind w:firstLine="709"/>
        <w:jc w:val="both"/>
        <w:rPr>
          <w:sz w:val="28"/>
          <w:szCs w:val="28"/>
        </w:rPr>
      </w:pPr>
      <w:r w:rsidRPr="00223F4D">
        <w:rPr>
          <w:sz w:val="28"/>
          <w:szCs w:val="28"/>
        </w:rPr>
        <w:t>Ожидаемое поступление доходов в консолидированный бюджет в 2024</w:t>
      </w:r>
      <w:r w:rsidR="0013467A">
        <w:rPr>
          <w:sz w:val="28"/>
          <w:szCs w:val="28"/>
        </w:rPr>
        <w:t> </w:t>
      </w:r>
      <w:r w:rsidRPr="00223F4D">
        <w:rPr>
          <w:sz w:val="28"/>
          <w:szCs w:val="28"/>
        </w:rPr>
        <w:t>году оценивается в сумме 68</w:t>
      </w:r>
      <w:r w:rsidR="008C0EBF" w:rsidRPr="00223F4D">
        <w:rPr>
          <w:sz w:val="28"/>
          <w:szCs w:val="28"/>
        </w:rPr>
        <w:t xml:space="preserve"> </w:t>
      </w:r>
      <w:r w:rsidRPr="00223F4D">
        <w:rPr>
          <w:sz w:val="28"/>
          <w:szCs w:val="28"/>
        </w:rPr>
        <w:t xml:space="preserve">900,0 млн рублей. </w:t>
      </w:r>
    </w:p>
    <w:p w14:paraId="1CABFD76" w14:textId="27DB7E84" w:rsidR="00CC484A" w:rsidRPr="00223F4D" w:rsidRDefault="00CC484A" w:rsidP="00CC484A">
      <w:pPr>
        <w:widowControl w:val="0"/>
        <w:spacing w:line="360" w:lineRule="atLeast"/>
        <w:ind w:firstLine="709"/>
        <w:jc w:val="both"/>
        <w:rPr>
          <w:snapToGrid w:val="0"/>
          <w:sz w:val="28"/>
          <w:szCs w:val="28"/>
        </w:rPr>
      </w:pPr>
      <w:r w:rsidRPr="00223F4D">
        <w:rPr>
          <w:snapToGrid w:val="0"/>
          <w:sz w:val="28"/>
          <w:szCs w:val="28"/>
        </w:rPr>
        <w:t>К 2027</w:t>
      </w:r>
      <w:r w:rsidRPr="00223F4D">
        <w:rPr>
          <w:snapToGrid w:val="0"/>
          <w:sz w:val="28"/>
          <w:szCs w:val="28"/>
          <w:lang w:val="en-US"/>
        </w:rPr>
        <w:t> </w:t>
      </w:r>
      <w:r w:rsidRPr="00223F4D">
        <w:rPr>
          <w:snapToGrid w:val="0"/>
          <w:sz w:val="28"/>
          <w:szCs w:val="28"/>
        </w:rPr>
        <w:t>году прогнозируются доходы по консервативному варианту 56</w:t>
      </w:r>
      <w:r w:rsidR="0013467A">
        <w:rPr>
          <w:snapToGrid w:val="0"/>
          <w:sz w:val="28"/>
          <w:szCs w:val="28"/>
        </w:rPr>
        <w:t> </w:t>
      </w:r>
      <w:r w:rsidRPr="00223F4D">
        <w:rPr>
          <w:snapToGrid w:val="0"/>
          <w:sz w:val="28"/>
          <w:szCs w:val="28"/>
        </w:rPr>
        <w:t>711,6 млн рублей, по базовому – 59</w:t>
      </w:r>
      <w:r w:rsidR="008C0EBF" w:rsidRPr="00223F4D">
        <w:rPr>
          <w:snapToGrid w:val="0"/>
          <w:sz w:val="28"/>
          <w:szCs w:val="28"/>
        </w:rPr>
        <w:t xml:space="preserve"> </w:t>
      </w:r>
      <w:r w:rsidRPr="00223F4D">
        <w:rPr>
          <w:snapToGrid w:val="0"/>
          <w:sz w:val="28"/>
          <w:szCs w:val="28"/>
        </w:rPr>
        <w:t>794,4 млн рублей.</w:t>
      </w:r>
    </w:p>
    <w:p w14:paraId="0D27498C" w14:textId="228D7EDE" w:rsidR="00CC484A" w:rsidRPr="00223F4D" w:rsidRDefault="00CC484A" w:rsidP="00CC484A">
      <w:pPr>
        <w:widowControl w:val="0"/>
        <w:spacing w:line="360" w:lineRule="atLeast"/>
        <w:ind w:firstLine="709"/>
        <w:jc w:val="both"/>
        <w:rPr>
          <w:snapToGrid w:val="0"/>
          <w:sz w:val="28"/>
          <w:szCs w:val="28"/>
        </w:rPr>
      </w:pPr>
      <w:r w:rsidRPr="00223F4D">
        <w:rPr>
          <w:snapToGrid w:val="0"/>
          <w:sz w:val="28"/>
          <w:szCs w:val="28"/>
        </w:rPr>
        <w:t>Поступление налоговых и неналоговых доходов за 2023 год составило 55</w:t>
      </w:r>
      <w:r w:rsidR="0013467A">
        <w:rPr>
          <w:snapToGrid w:val="0"/>
          <w:sz w:val="28"/>
          <w:szCs w:val="28"/>
        </w:rPr>
        <w:t> </w:t>
      </w:r>
      <w:r w:rsidRPr="00223F4D">
        <w:rPr>
          <w:snapToGrid w:val="0"/>
          <w:sz w:val="28"/>
          <w:szCs w:val="28"/>
        </w:rPr>
        <w:t>978,1 млн рублей, что на 3,6</w:t>
      </w:r>
      <w:r w:rsidR="008C0EBF" w:rsidRPr="00223F4D">
        <w:rPr>
          <w:snapToGrid w:val="0"/>
          <w:sz w:val="28"/>
          <w:szCs w:val="28"/>
        </w:rPr>
        <w:t xml:space="preserve"> </w:t>
      </w:r>
      <w:r w:rsidRPr="00223F4D">
        <w:rPr>
          <w:snapToGrid w:val="0"/>
          <w:sz w:val="28"/>
          <w:szCs w:val="28"/>
        </w:rPr>
        <w:t>% выше уровня 2022 года.</w:t>
      </w:r>
    </w:p>
    <w:p w14:paraId="373D43BF" w14:textId="67EBF533" w:rsidR="00CC484A" w:rsidRPr="00223F4D" w:rsidRDefault="00CC484A" w:rsidP="00CC484A">
      <w:pPr>
        <w:spacing w:line="360" w:lineRule="atLeast"/>
        <w:ind w:firstLine="709"/>
        <w:jc w:val="both"/>
        <w:rPr>
          <w:sz w:val="28"/>
          <w:szCs w:val="28"/>
        </w:rPr>
      </w:pPr>
      <w:r w:rsidRPr="00223F4D">
        <w:rPr>
          <w:sz w:val="28"/>
          <w:szCs w:val="28"/>
        </w:rPr>
        <w:t>Ожидаемое поступление налоговых и неналоговых доходов в 2024 году в консолидированный бюджет Новгородской области оценивается в сумме 50</w:t>
      </w:r>
      <w:r w:rsidR="0013467A">
        <w:rPr>
          <w:sz w:val="28"/>
          <w:szCs w:val="28"/>
        </w:rPr>
        <w:t> </w:t>
      </w:r>
      <w:r w:rsidRPr="00223F4D">
        <w:rPr>
          <w:sz w:val="28"/>
          <w:szCs w:val="28"/>
        </w:rPr>
        <w:t>277,7 млн рублей, что на 10,2</w:t>
      </w:r>
      <w:r w:rsidR="008C0EBF" w:rsidRPr="00223F4D">
        <w:rPr>
          <w:sz w:val="28"/>
          <w:szCs w:val="28"/>
        </w:rPr>
        <w:t xml:space="preserve"> </w:t>
      </w:r>
      <w:r w:rsidRPr="00223F4D">
        <w:rPr>
          <w:sz w:val="28"/>
          <w:szCs w:val="28"/>
        </w:rPr>
        <w:t xml:space="preserve">% ниже уровня 2023 года. </w:t>
      </w:r>
    </w:p>
    <w:p w14:paraId="445CBF97" w14:textId="2F7F19FE" w:rsidR="00CC484A" w:rsidRPr="00223F4D" w:rsidRDefault="00CC484A" w:rsidP="00CC484A">
      <w:pPr>
        <w:widowControl w:val="0"/>
        <w:spacing w:line="360" w:lineRule="atLeast"/>
        <w:ind w:firstLine="709"/>
        <w:jc w:val="both"/>
        <w:rPr>
          <w:snapToGrid w:val="0"/>
          <w:color w:val="000000" w:themeColor="text1"/>
          <w:sz w:val="28"/>
          <w:szCs w:val="28"/>
        </w:rPr>
      </w:pPr>
      <w:r w:rsidRPr="00223F4D">
        <w:rPr>
          <w:snapToGrid w:val="0"/>
          <w:color w:val="000000" w:themeColor="text1"/>
          <w:sz w:val="28"/>
          <w:szCs w:val="28"/>
        </w:rPr>
        <w:t>К 2027</w:t>
      </w:r>
      <w:r w:rsidRPr="00223F4D">
        <w:rPr>
          <w:snapToGrid w:val="0"/>
          <w:color w:val="000000" w:themeColor="text1"/>
          <w:sz w:val="28"/>
          <w:szCs w:val="28"/>
          <w:lang w:val="en-US"/>
        </w:rPr>
        <w:t> </w:t>
      </w:r>
      <w:r w:rsidRPr="00223F4D">
        <w:rPr>
          <w:snapToGrid w:val="0"/>
          <w:color w:val="000000" w:themeColor="text1"/>
          <w:sz w:val="28"/>
          <w:szCs w:val="28"/>
        </w:rPr>
        <w:t>году прогнозируются налоговые и неналоговые доходы по консервативному варианту в размере 48</w:t>
      </w:r>
      <w:r w:rsidR="008C0EBF" w:rsidRPr="00223F4D">
        <w:rPr>
          <w:snapToGrid w:val="0"/>
          <w:color w:val="000000" w:themeColor="text1"/>
          <w:sz w:val="28"/>
          <w:szCs w:val="28"/>
        </w:rPr>
        <w:t xml:space="preserve"> </w:t>
      </w:r>
      <w:r w:rsidRPr="00223F4D">
        <w:rPr>
          <w:snapToGrid w:val="0"/>
          <w:color w:val="000000" w:themeColor="text1"/>
          <w:sz w:val="28"/>
          <w:szCs w:val="28"/>
        </w:rPr>
        <w:t>326,2 млн рублей, по базовому – 51</w:t>
      </w:r>
      <w:r w:rsidR="0013467A">
        <w:rPr>
          <w:snapToGrid w:val="0"/>
          <w:color w:val="000000" w:themeColor="text1"/>
          <w:sz w:val="28"/>
          <w:szCs w:val="28"/>
        </w:rPr>
        <w:t> </w:t>
      </w:r>
      <w:r w:rsidRPr="00223F4D">
        <w:rPr>
          <w:snapToGrid w:val="0"/>
          <w:color w:val="000000" w:themeColor="text1"/>
          <w:sz w:val="28"/>
          <w:szCs w:val="28"/>
        </w:rPr>
        <w:t xml:space="preserve">409,0 млн рублей. </w:t>
      </w:r>
    </w:p>
    <w:p w14:paraId="352EEF74" w14:textId="4BD40356" w:rsidR="00CC484A" w:rsidRPr="00223F4D" w:rsidRDefault="00CC484A" w:rsidP="00CC484A">
      <w:pPr>
        <w:widowControl w:val="0"/>
        <w:spacing w:line="360" w:lineRule="atLeast"/>
        <w:ind w:firstLine="709"/>
        <w:jc w:val="both"/>
        <w:rPr>
          <w:snapToGrid w:val="0"/>
          <w:sz w:val="28"/>
          <w:szCs w:val="28"/>
        </w:rPr>
      </w:pPr>
      <w:r w:rsidRPr="00223F4D">
        <w:rPr>
          <w:snapToGrid w:val="0"/>
          <w:sz w:val="28"/>
          <w:szCs w:val="28"/>
        </w:rPr>
        <w:t>Основной удельный вес в объеме налоговых и неналоговых доходов занимают налоговые платежи. В 2022 году объем составил – 93,5</w:t>
      </w:r>
      <w:r w:rsidR="00593642" w:rsidRPr="00223F4D">
        <w:rPr>
          <w:snapToGrid w:val="0"/>
          <w:sz w:val="28"/>
          <w:szCs w:val="28"/>
        </w:rPr>
        <w:t xml:space="preserve"> </w:t>
      </w:r>
      <w:r w:rsidRPr="00223F4D">
        <w:rPr>
          <w:snapToGrid w:val="0"/>
          <w:sz w:val="28"/>
          <w:szCs w:val="28"/>
        </w:rPr>
        <w:t>%; в 2023 – 93,5</w:t>
      </w:r>
      <w:r w:rsidR="00593642" w:rsidRPr="00223F4D">
        <w:rPr>
          <w:snapToGrid w:val="0"/>
          <w:sz w:val="28"/>
          <w:szCs w:val="28"/>
        </w:rPr>
        <w:t xml:space="preserve"> </w:t>
      </w:r>
      <w:r w:rsidRPr="00223F4D">
        <w:rPr>
          <w:snapToGrid w:val="0"/>
          <w:sz w:val="28"/>
          <w:szCs w:val="28"/>
        </w:rPr>
        <w:t xml:space="preserve">%, </w:t>
      </w:r>
      <w:r w:rsidRPr="00223F4D">
        <w:rPr>
          <w:snapToGrid w:val="0"/>
          <w:color w:val="000000" w:themeColor="text1"/>
          <w:sz w:val="28"/>
          <w:szCs w:val="28"/>
        </w:rPr>
        <w:t xml:space="preserve">прогнозируемый объем в 2024 году – 96,3 %, </w:t>
      </w:r>
      <w:r w:rsidRPr="00223F4D">
        <w:rPr>
          <w:snapToGrid w:val="0"/>
          <w:sz w:val="28"/>
          <w:szCs w:val="28"/>
        </w:rPr>
        <w:t>прогнозируемый объем в 2027 году</w:t>
      </w:r>
      <w:r w:rsidRPr="00223F4D">
        <w:rPr>
          <w:bCs/>
          <w:sz w:val="28"/>
          <w:szCs w:val="28"/>
        </w:rPr>
        <w:t xml:space="preserve"> по консервативному и базовому вариантам</w:t>
      </w:r>
      <w:r w:rsidRPr="00223F4D">
        <w:rPr>
          <w:snapToGrid w:val="0"/>
          <w:sz w:val="28"/>
          <w:szCs w:val="28"/>
        </w:rPr>
        <w:t xml:space="preserve"> – 96,7</w:t>
      </w:r>
      <w:r w:rsidR="00593642" w:rsidRPr="00223F4D">
        <w:rPr>
          <w:snapToGrid w:val="0"/>
          <w:sz w:val="28"/>
          <w:szCs w:val="28"/>
        </w:rPr>
        <w:t xml:space="preserve"> </w:t>
      </w:r>
      <w:r w:rsidRPr="00223F4D">
        <w:rPr>
          <w:snapToGrid w:val="0"/>
          <w:sz w:val="28"/>
          <w:szCs w:val="28"/>
        </w:rPr>
        <w:t>%.</w:t>
      </w:r>
    </w:p>
    <w:p w14:paraId="64A508AF" w14:textId="77777777" w:rsidR="00CC484A" w:rsidRPr="00223F4D" w:rsidRDefault="00CC484A" w:rsidP="00CC484A">
      <w:pPr>
        <w:widowControl w:val="0"/>
        <w:spacing w:line="360" w:lineRule="atLeast"/>
        <w:ind w:firstLine="709"/>
        <w:jc w:val="both"/>
        <w:rPr>
          <w:snapToGrid w:val="0"/>
          <w:sz w:val="28"/>
          <w:szCs w:val="28"/>
        </w:rPr>
      </w:pPr>
      <w:r w:rsidRPr="00223F4D">
        <w:rPr>
          <w:snapToGrid w:val="0"/>
          <w:sz w:val="28"/>
          <w:szCs w:val="28"/>
        </w:rPr>
        <w:t xml:space="preserve">Основными источниками поступлений налоговых платежей являются: налог на прибыль организаций, налог на доходы физических лиц, акцизы, налог на имущество организаций. </w:t>
      </w:r>
    </w:p>
    <w:p w14:paraId="2A4B0FB8" w14:textId="5AA3C536" w:rsidR="00CC484A" w:rsidRPr="00223F4D" w:rsidRDefault="00CC484A" w:rsidP="00CC484A">
      <w:pPr>
        <w:widowControl w:val="0"/>
        <w:spacing w:line="360" w:lineRule="atLeast"/>
        <w:ind w:firstLine="709"/>
        <w:jc w:val="both"/>
        <w:rPr>
          <w:snapToGrid w:val="0"/>
          <w:sz w:val="28"/>
          <w:szCs w:val="28"/>
        </w:rPr>
      </w:pPr>
      <w:r w:rsidRPr="00223F4D">
        <w:rPr>
          <w:snapToGrid w:val="0"/>
          <w:sz w:val="28"/>
          <w:szCs w:val="28"/>
        </w:rPr>
        <w:t>Поступление налоговых доходов в 2024 году по оценке составит 48</w:t>
      </w:r>
      <w:r w:rsidR="0013467A">
        <w:rPr>
          <w:snapToGrid w:val="0"/>
          <w:sz w:val="28"/>
          <w:szCs w:val="28"/>
        </w:rPr>
        <w:t> </w:t>
      </w:r>
      <w:r w:rsidRPr="00223F4D">
        <w:rPr>
          <w:snapToGrid w:val="0"/>
          <w:sz w:val="28"/>
          <w:szCs w:val="28"/>
        </w:rPr>
        <w:t>416,0</w:t>
      </w:r>
      <w:r w:rsidR="0013467A">
        <w:rPr>
          <w:snapToGrid w:val="0"/>
          <w:sz w:val="28"/>
          <w:szCs w:val="28"/>
        </w:rPr>
        <w:t> </w:t>
      </w:r>
      <w:r w:rsidRPr="00223F4D">
        <w:rPr>
          <w:snapToGrid w:val="0"/>
          <w:sz w:val="28"/>
          <w:szCs w:val="28"/>
        </w:rPr>
        <w:t xml:space="preserve">млн рублей. </w:t>
      </w:r>
    </w:p>
    <w:p w14:paraId="1CA6E023" w14:textId="1DB9FAD5" w:rsidR="00CC484A" w:rsidRPr="00223F4D" w:rsidRDefault="00CC484A" w:rsidP="00CC484A">
      <w:pPr>
        <w:widowControl w:val="0"/>
        <w:spacing w:line="360" w:lineRule="atLeast"/>
        <w:ind w:firstLine="709"/>
        <w:jc w:val="both"/>
        <w:rPr>
          <w:snapToGrid w:val="0"/>
          <w:sz w:val="28"/>
          <w:szCs w:val="28"/>
        </w:rPr>
      </w:pPr>
      <w:r w:rsidRPr="00223F4D">
        <w:rPr>
          <w:snapToGrid w:val="0"/>
          <w:sz w:val="28"/>
          <w:szCs w:val="28"/>
        </w:rPr>
        <w:t>В 2027 году прогнозируется поступление налоговых доходов по консервативному варианту – 46</w:t>
      </w:r>
      <w:r w:rsidR="00D76D6F" w:rsidRPr="00223F4D">
        <w:rPr>
          <w:snapToGrid w:val="0"/>
          <w:sz w:val="28"/>
          <w:szCs w:val="28"/>
        </w:rPr>
        <w:t xml:space="preserve"> </w:t>
      </w:r>
      <w:r w:rsidRPr="00223F4D">
        <w:rPr>
          <w:snapToGrid w:val="0"/>
          <w:sz w:val="28"/>
          <w:szCs w:val="28"/>
        </w:rPr>
        <w:t>727,9 млн рублей, по базовому варианту – 49</w:t>
      </w:r>
      <w:r w:rsidR="0013467A">
        <w:rPr>
          <w:snapToGrid w:val="0"/>
          <w:sz w:val="28"/>
          <w:szCs w:val="28"/>
        </w:rPr>
        <w:t> </w:t>
      </w:r>
      <w:r w:rsidRPr="00223F4D">
        <w:rPr>
          <w:snapToGrid w:val="0"/>
          <w:sz w:val="28"/>
          <w:szCs w:val="28"/>
        </w:rPr>
        <w:t>725,5 млн рублей.</w:t>
      </w:r>
    </w:p>
    <w:p w14:paraId="48F14D78" w14:textId="50AFD27C" w:rsidR="00CC484A" w:rsidRPr="00223F4D" w:rsidRDefault="00CC484A" w:rsidP="00CC484A">
      <w:pPr>
        <w:widowControl w:val="0"/>
        <w:spacing w:line="360" w:lineRule="atLeast"/>
        <w:ind w:firstLine="709"/>
        <w:jc w:val="both"/>
        <w:rPr>
          <w:snapToGrid w:val="0"/>
          <w:sz w:val="28"/>
          <w:szCs w:val="28"/>
        </w:rPr>
      </w:pPr>
      <w:r w:rsidRPr="00223F4D">
        <w:rPr>
          <w:snapToGrid w:val="0"/>
          <w:sz w:val="28"/>
          <w:szCs w:val="28"/>
        </w:rPr>
        <w:t xml:space="preserve">Неналоговые доходы консолидированного бюджета </w:t>
      </w:r>
      <w:r w:rsidR="00D76D6F" w:rsidRPr="00223F4D">
        <w:rPr>
          <w:snapToGrid w:val="0"/>
          <w:sz w:val="28"/>
          <w:szCs w:val="28"/>
        </w:rPr>
        <w:t xml:space="preserve">Новгородской </w:t>
      </w:r>
      <w:r w:rsidRPr="00223F4D">
        <w:rPr>
          <w:snapToGrid w:val="0"/>
          <w:sz w:val="28"/>
          <w:szCs w:val="28"/>
        </w:rPr>
        <w:t>области в 2023 году поступили на 4,2</w:t>
      </w:r>
      <w:r w:rsidR="00D76D6F" w:rsidRPr="00223F4D">
        <w:rPr>
          <w:snapToGrid w:val="0"/>
          <w:sz w:val="28"/>
          <w:szCs w:val="28"/>
        </w:rPr>
        <w:t xml:space="preserve"> </w:t>
      </w:r>
      <w:r w:rsidRPr="00223F4D">
        <w:rPr>
          <w:snapToGrid w:val="0"/>
          <w:color w:val="000000" w:themeColor="text1"/>
          <w:sz w:val="28"/>
          <w:szCs w:val="28"/>
        </w:rPr>
        <w:t>%</w:t>
      </w:r>
      <w:r w:rsidRPr="00223F4D">
        <w:rPr>
          <w:snapToGrid w:val="0"/>
          <w:sz w:val="28"/>
          <w:szCs w:val="28"/>
        </w:rPr>
        <w:t xml:space="preserve"> выше уровня 2022 года, </w:t>
      </w:r>
      <w:r w:rsidRPr="00223F4D">
        <w:rPr>
          <w:snapToGrid w:val="0"/>
          <w:color w:val="000000"/>
          <w:sz w:val="28"/>
          <w:szCs w:val="28"/>
        </w:rPr>
        <w:t xml:space="preserve">что связано с </w:t>
      </w:r>
      <w:r w:rsidRPr="00223F4D">
        <w:rPr>
          <w:snapToGrid w:val="0"/>
          <w:color w:val="000000"/>
          <w:sz w:val="28"/>
          <w:szCs w:val="28"/>
        </w:rPr>
        <w:lastRenderedPageBreak/>
        <w:t>увеличением доходов от продажи активов, штрафов и прочих неналоговых доходов.</w:t>
      </w:r>
      <w:r w:rsidRPr="00223F4D">
        <w:rPr>
          <w:snapToGrid w:val="0"/>
          <w:sz w:val="28"/>
          <w:szCs w:val="28"/>
        </w:rPr>
        <w:t xml:space="preserve"> </w:t>
      </w:r>
      <w:r w:rsidRPr="00223F4D">
        <w:rPr>
          <w:snapToGrid w:val="0"/>
          <w:color w:val="000000"/>
          <w:sz w:val="28"/>
          <w:szCs w:val="28"/>
        </w:rPr>
        <w:t>В 2024 году ожидается снижение объёмов неналоговых доходов на 49,3</w:t>
      </w:r>
      <w:r w:rsidR="00D76D6F" w:rsidRPr="00223F4D">
        <w:rPr>
          <w:snapToGrid w:val="0"/>
          <w:color w:val="000000"/>
          <w:sz w:val="28"/>
          <w:szCs w:val="28"/>
        </w:rPr>
        <w:t xml:space="preserve"> </w:t>
      </w:r>
      <w:r w:rsidRPr="00223F4D">
        <w:rPr>
          <w:snapToGrid w:val="0"/>
          <w:color w:val="000000"/>
          <w:sz w:val="28"/>
          <w:szCs w:val="28"/>
        </w:rPr>
        <w:t>% к уровню 2023 года в связи с уменьшением доходов от использования имущества, доходов от оказания платных услуг, от продажи материальных и нематериальных активов, а также доходов от штрафных санкций.</w:t>
      </w:r>
    </w:p>
    <w:p w14:paraId="6C35DB9E" w14:textId="54F0F7FC" w:rsidR="00CC484A" w:rsidRPr="00223F4D" w:rsidRDefault="00CC484A" w:rsidP="00CC484A">
      <w:pPr>
        <w:widowControl w:val="0"/>
        <w:spacing w:line="360" w:lineRule="atLeast"/>
        <w:ind w:firstLine="709"/>
        <w:jc w:val="both"/>
        <w:rPr>
          <w:snapToGrid w:val="0"/>
          <w:sz w:val="28"/>
          <w:szCs w:val="28"/>
        </w:rPr>
      </w:pPr>
      <w:r w:rsidRPr="00223F4D">
        <w:rPr>
          <w:snapToGrid w:val="0"/>
          <w:sz w:val="28"/>
          <w:szCs w:val="28"/>
        </w:rPr>
        <w:t>К 2027 году прогнозируется поступление неналоговых доходов по консервативному варианту 1</w:t>
      </w:r>
      <w:r w:rsidR="007B1CCA" w:rsidRPr="00223F4D">
        <w:rPr>
          <w:snapToGrid w:val="0"/>
          <w:sz w:val="28"/>
          <w:szCs w:val="28"/>
        </w:rPr>
        <w:t xml:space="preserve"> </w:t>
      </w:r>
      <w:r w:rsidRPr="00223F4D">
        <w:rPr>
          <w:snapToGrid w:val="0"/>
          <w:sz w:val="28"/>
          <w:szCs w:val="28"/>
        </w:rPr>
        <w:t>598,3 млн рублей, по базовому варианту – 1</w:t>
      </w:r>
      <w:r w:rsidR="0013467A">
        <w:rPr>
          <w:snapToGrid w:val="0"/>
          <w:sz w:val="28"/>
          <w:szCs w:val="28"/>
        </w:rPr>
        <w:t> </w:t>
      </w:r>
      <w:r w:rsidRPr="00223F4D">
        <w:rPr>
          <w:snapToGrid w:val="0"/>
          <w:sz w:val="28"/>
          <w:szCs w:val="28"/>
        </w:rPr>
        <w:t>683,5</w:t>
      </w:r>
      <w:r w:rsidR="0013467A">
        <w:rPr>
          <w:snapToGrid w:val="0"/>
          <w:sz w:val="28"/>
          <w:szCs w:val="28"/>
        </w:rPr>
        <w:t> </w:t>
      </w:r>
      <w:r w:rsidRPr="00223F4D">
        <w:rPr>
          <w:snapToGrid w:val="0"/>
          <w:sz w:val="28"/>
          <w:szCs w:val="28"/>
        </w:rPr>
        <w:t>млн рублей.</w:t>
      </w:r>
    </w:p>
    <w:p w14:paraId="6937333C" w14:textId="43FECFDE" w:rsidR="00CC484A" w:rsidRPr="00223F4D" w:rsidRDefault="00CC484A" w:rsidP="00CC484A">
      <w:pPr>
        <w:widowControl w:val="0"/>
        <w:spacing w:line="360" w:lineRule="atLeast"/>
        <w:ind w:firstLine="709"/>
        <w:jc w:val="both"/>
        <w:rPr>
          <w:snapToGrid w:val="0"/>
          <w:sz w:val="28"/>
          <w:szCs w:val="28"/>
        </w:rPr>
      </w:pPr>
      <w:r w:rsidRPr="00223F4D">
        <w:rPr>
          <w:snapToGrid w:val="0"/>
          <w:sz w:val="28"/>
          <w:szCs w:val="28"/>
        </w:rPr>
        <w:t>Общий объем безвозмездных поступлений за 2023 год – 21</w:t>
      </w:r>
      <w:r w:rsidR="007B1CCA" w:rsidRPr="00223F4D">
        <w:rPr>
          <w:snapToGrid w:val="0"/>
          <w:sz w:val="28"/>
          <w:szCs w:val="28"/>
        </w:rPr>
        <w:t xml:space="preserve"> </w:t>
      </w:r>
      <w:r w:rsidRPr="00223F4D">
        <w:rPr>
          <w:snapToGrid w:val="0"/>
          <w:sz w:val="28"/>
          <w:szCs w:val="28"/>
        </w:rPr>
        <w:t>549,9 млн рублей, в 2024 году ожидается в объеме 18</w:t>
      </w:r>
      <w:r w:rsidR="007B1CCA" w:rsidRPr="00223F4D">
        <w:rPr>
          <w:snapToGrid w:val="0"/>
          <w:sz w:val="28"/>
          <w:szCs w:val="28"/>
        </w:rPr>
        <w:t xml:space="preserve"> </w:t>
      </w:r>
      <w:r w:rsidRPr="00223F4D">
        <w:rPr>
          <w:snapToGrid w:val="0"/>
          <w:sz w:val="28"/>
          <w:szCs w:val="28"/>
        </w:rPr>
        <w:t>622,2 млн рублей. К 2027 году объем безвозмездных поступлений прогнозируется в объеме 8</w:t>
      </w:r>
      <w:r w:rsidR="007B1CCA" w:rsidRPr="00223F4D">
        <w:rPr>
          <w:snapToGrid w:val="0"/>
          <w:sz w:val="28"/>
          <w:szCs w:val="28"/>
        </w:rPr>
        <w:t xml:space="preserve"> </w:t>
      </w:r>
      <w:r w:rsidRPr="00223F4D">
        <w:rPr>
          <w:snapToGrid w:val="0"/>
          <w:sz w:val="28"/>
          <w:szCs w:val="28"/>
        </w:rPr>
        <w:t>385,4 млн рублей по консервативному и базовому вариантам. Снижение безвозмездных поступлений в 2025 – 2027 годах обусловлено снижением объема дотаций на выравнивание бюджетной обеспеченности в 2026</w:t>
      </w:r>
      <w:r w:rsidR="007B1CCA" w:rsidRPr="00223F4D">
        <w:rPr>
          <w:snapToGrid w:val="0"/>
          <w:sz w:val="28"/>
          <w:szCs w:val="28"/>
        </w:rPr>
        <w:t xml:space="preserve"> </w:t>
      </w:r>
      <w:r w:rsidRPr="00223F4D">
        <w:rPr>
          <w:snapToGrid w:val="0"/>
          <w:sz w:val="28"/>
          <w:szCs w:val="28"/>
        </w:rPr>
        <w:t>-</w:t>
      </w:r>
      <w:r w:rsidR="007B1CCA" w:rsidRPr="00223F4D">
        <w:rPr>
          <w:snapToGrid w:val="0"/>
          <w:sz w:val="28"/>
          <w:szCs w:val="28"/>
        </w:rPr>
        <w:t xml:space="preserve"> </w:t>
      </w:r>
      <w:r w:rsidRPr="00223F4D">
        <w:rPr>
          <w:snapToGrid w:val="0"/>
          <w:sz w:val="28"/>
          <w:szCs w:val="28"/>
        </w:rPr>
        <w:t>2027 годах, а также частичным нераспределением межбюджетных трансфертов на федеральном уровне.</w:t>
      </w:r>
    </w:p>
    <w:p w14:paraId="05B561F0" w14:textId="63535D5D" w:rsidR="00CC484A" w:rsidRPr="00223F4D" w:rsidRDefault="00CC484A" w:rsidP="00CC484A">
      <w:pPr>
        <w:widowControl w:val="0"/>
        <w:spacing w:line="360" w:lineRule="atLeast"/>
        <w:ind w:firstLine="709"/>
        <w:jc w:val="both"/>
        <w:rPr>
          <w:snapToGrid w:val="0"/>
          <w:sz w:val="28"/>
          <w:szCs w:val="28"/>
        </w:rPr>
      </w:pPr>
      <w:r w:rsidRPr="00223F4D">
        <w:rPr>
          <w:snapToGrid w:val="0"/>
          <w:sz w:val="28"/>
          <w:szCs w:val="28"/>
        </w:rPr>
        <w:t>Расходы консолидированного бюджета в 2023 году исполнены в сумме 78</w:t>
      </w:r>
      <w:r w:rsidR="0013467A">
        <w:rPr>
          <w:snapToGrid w:val="0"/>
          <w:sz w:val="28"/>
          <w:szCs w:val="28"/>
        </w:rPr>
        <w:t> </w:t>
      </w:r>
      <w:r w:rsidRPr="00223F4D">
        <w:rPr>
          <w:snapToGrid w:val="0"/>
          <w:sz w:val="28"/>
          <w:szCs w:val="28"/>
        </w:rPr>
        <w:t>895,0 млн рублей, что на 20,1</w:t>
      </w:r>
      <w:r w:rsidR="007B1CCA" w:rsidRPr="00223F4D">
        <w:rPr>
          <w:snapToGrid w:val="0"/>
          <w:sz w:val="28"/>
          <w:szCs w:val="28"/>
        </w:rPr>
        <w:t xml:space="preserve"> </w:t>
      </w:r>
      <w:r w:rsidRPr="00223F4D">
        <w:rPr>
          <w:snapToGrid w:val="0"/>
          <w:sz w:val="28"/>
          <w:szCs w:val="28"/>
        </w:rPr>
        <w:t xml:space="preserve">% выше фактических расходов за 2022 год. Рост расходов в 2023 году связан с увеличением поступлений налоговых и неналоговых доходов в консолидированный бюджет </w:t>
      </w:r>
      <w:r w:rsidR="007B1CCA" w:rsidRPr="00223F4D">
        <w:rPr>
          <w:snapToGrid w:val="0"/>
          <w:sz w:val="28"/>
          <w:szCs w:val="28"/>
        </w:rPr>
        <w:t xml:space="preserve">Новгородской </w:t>
      </w:r>
      <w:r w:rsidRPr="00223F4D">
        <w:rPr>
          <w:snapToGrid w:val="0"/>
          <w:sz w:val="28"/>
          <w:szCs w:val="28"/>
        </w:rPr>
        <w:t>области, а также объема безвозмездных поступлений из федерального бюджета.</w:t>
      </w:r>
    </w:p>
    <w:p w14:paraId="1A7ADF33" w14:textId="77777777" w:rsidR="00CC484A" w:rsidRPr="00223F4D" w:rsidRDefault="00CC484A" w:rsidP="00CC484A">
      <w:pPr>
        <w:widowControl w:val="0"/>
        <w:spacing w:line="360" w:lineRule="atLeast"/>
        <w:ind w:firstLine="709"/>
        <w:jc w:val="both"/>
        <w:rPr>
          <w:snapToGrid w:val="0"/>
          <w:sz w:val="28"/>
          <w:szCs w:val="28"/>
        </w:rPr>
      </w:pPr>
      <w:r w:rsidRPr="00223F4D">
        <w:rPr>
          <w:snapToGrid w:val="0"/>
          <w:sz w:val="28"/>
          <w:szCs w:val="28"/>
        </w:rPr>
        <w:t>Наибольший удельный вес в расходах консолидированного бюджета составляют расходы на:</w:t>
      </w:r>
    </w:p>
    <w:p w14:paraId="76D1650A" w14:textId="363B8DAC" w:rsidR="00CC484A" w:rsidRPr="00223F4D" w:rsidRDefault="00CC484A" w:rsidP="00CC484A">
      <w:pPr>
        <w:widowControl w:val="0"/>
        <w:spacing w:line="360" w:lineRule="atLeast"/>
        <w:ind w:firstLine="709"/>
        <w:jc w:val="both"/>
        <w:rPr>
          <w:snapToGrid w:val="0"/>
          <w:sz w:val="28"/>
          <w:szCs w:val="28"/>
        </w:rPr>
      </w:pPr>
      <w:r w:rsidRPr="00223F4D">
        <w:rPr>
          <w:snapToGrid w:val="0"/>
          <w:sz w:val="28"/>
          <w:szCs w:val="28"/>
        </w:rPr>
        <w:t>национальную экономику – 25,1</w:t>
      </w:r>
      <w:r w:rsidR="00F83E2B" w:rsidRPr="00223F4D">
        <w:rPr>
          <w:snapToGrid w:val="0"/>
          <w:sz w:val="28"/>
          <w:szCs w:val="28"/>
        </w:rPr>
        <w:t xml:space="preserve"> </w:t>
      </w:r>
      <w:r w:rsidRPr="00223F4D">
        <w:rPr>
          <w:snapToGrid w:val="0"/>
          <w:sz w:val="28"/>
          <w:szCs w:val="28"/>
        </w:rPr>
        <w:t>%;</w:t>
      </w:r>
    </w:p>
    <w:p w14:paraId="5A1E35B4" w14:textId="25B6CC23" w:rsidR="00CC484A" w:rsidRPr="00223F4D" w:rsidRDefault="00CC484A" w:rsidP="00CC484A">
      <w:pPr>
        <w:widowControl w:val="0"/>
        <w:spacing w:line="360" w:lineRule="atLeast"/>
        <w:ind w:firstLine="709"/>
        <w:jc w:val="both"/>
        <w:rPr>
          <w:snapToGrid w:val="0"/>
          <w:sz w:val="28"/>
          <w:szCs w:val="28"/>
        </w:rPr>
      </w:pPr>
      <w:r w:rsidRPr="00223F4D">
        <w:rPr>
          <w:sz w:val="28"/>
        </w:rPr>
        <w:t xml:space="preserve">социальную политику </w:t>
      </w:r>
      <w:r w:rsidRPr="00223F4D">
        <w:rPr>
          <w:snapToGrid w:val="0"/>
          <w:sz w:val="28"/>
          <w:szCs w:val="28"/>
        </w:rPr>
        <w:t>– 19,2</w:t>
      </w:r>
      <w:r w:rsidR="00F83E2B" w:rsidRPr="00223F4D">
        <w:rPr>
          <w:snapToGrid w:val="0"/>
          <w:sz w:val="28"/>
          <w:szCs w:val="28"/>
        </w:rPr>
        <w:t xml:space="preserve"> </w:t>
      </w:r>
      <w:r w:rsidRPr="00223F4D">
        <w:rPr>
          <w:snapToGrid w:val="0"/>
          <w:sz w:val="28"/>
          <w:szCs w:val="28"/>
        </w:rPr>
        <w:t>%;</w:t>
      </w:r>
    </w:p>
    <w:p w14:paraId="53FF2B02" w14:textId="70C22D95" w:rsidR="00CC484A" w:rsidRPr="00223F4D" w:rsidRDefault="00CC484A" w:rsidP="00CC484A">
      <w:pPr>
        <w:widowControl w:val="0"/>
        <w:spacing w:line="360" w:lineRule="atLeast"/>
        <w:ind w:firstLine="709"/>
        <w:jc w:val="both"/>
        <w:rPr>
          <w:snapToGrid w:val="0"/>
          <w:sz w:val="28"/>
          <w:szCs w:val="28"/>
        </w:rPr>
      </w:pPr>
      <w:r w:rsidRPr="00223F4D">
        <w:rPr>
          <w:snapToGrid w:val="0"/>
          <w:sz w:val="28"/>
          <w:szCs w:val="28"/>
        </w:rPr>
        <w:t>образование – 23,5</w:t>
      </w:r>
      <w:r w:rsidR="00F83E2B" w:rsidRPr="00223F4D">
        <w:rPr>
          <w:snapToGrid w:val="0"/>
          <w:sz w:val="28"/>
          <w:szCs w:val="28"/>
        </w:rPr>
        <w:t xml:space="preserve"> </w:t>
      </w:r>
      <w:r w:rsidRPr="00223F4D">
        <w:rPr>
          <w:snapToGrid w:val="0"/>
          <w:sz w:val="28"/>
          <w:szCs w:val="28"/>
        </w:rPr>
        <w:t>%;</w:t>
      </w:r>
    </w:p>
    <w:p w14:paraId="7F21C5C9" w14:textId="645BA948" w:rsidR="00CC484A" w:rsidRPr="00223F4D" w:rsidRDefault="00CC484A" w:rsidP="00CC484A">
      <w:pPr>
        <w:widowControl w:val="0"/>
        <w:spacing w:line="360" w:lineRule="atLeast"/>
        <w:ind w:firstLine="709"/>
        <w:jc w:val="both"/>
        <w:rPr>
          <w:snapToGrid w:val="0"/>
          <w:sz w:val="28"/>
          <w:szCs w:val="28"/>
        </w:rPr>
      </w:pPr>
      <w:r w:rsidRPr="00223F4D">
        <w:rPr>
          <w:snapToGrid w:val="0"/>
          <w:sz w:val="28"/>
          <w:szCs w:val="28"/>
        </w:rPr>
        <w:t>здравоохранение – 7,0</w:t>
      </w:r>
      <w:r w:rsidR="00F83E2B" w:rsidRPr="00223F4D">
        <w:rPr>
          <w:snapToGrid w:val="0"/>
          <w:sz w:val="28"/>
          <w:szCs w:val="28"/>
        </w:rPr>
        <w:t xml:space="preserve"> </w:t>
      </w:r>
      <w:r w:rsidRPr="00223F4D">
        <w:rPr>
          <w:snapToGrid w:val="0"/>
          <w:sz w:val="28"/>
          <w:szCs w:val="28"/>
        </w:rPr>
        <w:t>%;</w:t>
      </w:r>
    </w:p>
    <w:p w14:paraId="4DADBCF6" w14:textId="2B7A2E9C" w:rsidR="00CC484A" w:rsidRPr="00223F4D" w:rsidRDefault="00CC484A" w:rsidP="00CC484A">
      <w:pPr>
        <w:widowControl w:val="0"/>
        <w:spacing w:line="360" w:lineRule="atLeast"/>
        <w:ind w:firstLine="709"/>
        <w:jc w:val="both"/>
        <w:rPr>
          <w:snapToGrid w:val="0"/>
          <w:sz w:val="28"/>
          <w:szCs w:val="28"/>
        </w:rPr>
      </w:pPr>
      <w:r w:rsidRPr="00223F4D">
        <w:rPr>
          <w:sz w:val="28"/>
        </w:rPr>
        <w:t xml:space="preserve">жилищно-коммунальное хозяйство </w:t>
      </w:r>
      <w:r w:rsidRPr="00223F4D">
        <w:rPr>
          <w:snapToGrid w:val="0"/>
          <w:sz w:val="28"/>
          <w:szCs w:val="28"/>
        </w:rPr>
        <w:t>– 9,2</w:t>
      </w:r>
      <w:r w:rsidR="00F83E2B" w:rsidRPr="00223F4D">
        <w:rPr>
          <w:snapToGrid w:val="0"/>
          <w:sz w:val="28"/>
          <w:szCs w:val="28"/>
        </w:rPr>
        <w:t xml:space="preserve"> </w:t>
      </w:r>
      <w:r w:rsidRPr="00223F4D">
        <w:rPr>
          <w:snapToGrid w:val="0"/>
          <w:sz w:val="28"/>
          <w:szCs w:val="28"/>
        </w:rPr>
        <w:t>%;</w:t>
      </w:r>
    </w:p>
    <w:p w14:paraId="1D36F679" w14:textId="095AEF64" w:rsidR="00CC484A" w:rsidRPr="00223F4D" w:rsidRDefault="00CC484A" w:rsidP="00CC484A">
      <w:pPr>
        <w:widowControl w:val="0"/>
        <w:spacing w:line="360" w:lineRule="atLeast"/>
        <w:ind w:firstLine="709"/>
        <w:jc w:val="both"/>
        <w:rPr>
          <w:snapToGrid w:val="0"/>
          <w:sz w:val="28"/>
          <w:szCs w:val="28"/>
        </w:rPr>
      </w:pPr>
      <w:r w:rsidRPr="00223F4D">
        <w:rPr>
          <w:sz w:val="28"/>
        </w:rPr>
        <w:t xml:space="preserve">общегосударственные вопросы </w:t>
      </w:r>
      <w:r w:rsidRPr="00223F4D">
        <w:rPr>
          <w:snapToGrid w:val="0"/>
          <w:sz w:val="28"/>
          <w:szCs w:val="28"/>
        </w:rPr>
        <w:t>– 6,5</w:t>
      </w:r>
      <w:r w:rsidR="00F83E2B" w:rsidRPr="00223F4D">
        <w:rPr>
          <w:snapToGrid w:val="0"/>
          <w:sz w:val="28"/>
          <w:szCs w:val="28"/>
        </w:rPr>
        <w:t xml:space="preserve"> </w:t>
      </w:r>
      <w:r w:rsidRPr="00223F4D">
        <w:rPr>
          <w:snapToGrid w:val="0"/>
          <w:sz w:val="28"/>
          <w:szCs w:val="28"/>
        </w:rPr>
        <w:t>%;</w:t>
      </w:r>
    </w:p>
    <w:p w14:paraId="609A2FE9" w14:textId="009E8535" w:rsidR="00CC484A" w:rsidRPr="00223F4D" w:rsidRDefault="00CC484A" w:rsidP="00CC484A">
      <w:pPr>
        <w:widowControl w:val="0"/>
        <w:spacing w:line="360" w:lineRule="atLeast"/>
        <w:ind w:firstLine="709"/>
        <w:jc w:val="both"/>
        <w:rPr>
          <w:snapToGrid w:val="0"/>
          <w:sz w:val="28"/>
          <w:szCs w:val="28"/>
        </w:rPr>
      </w:pPr>
      <w:r w:rsidRPr="00223F4D">
        <w:rPr>
          <w:snapToGrid w:val="0"/>
          <w:sz w:val="28"/>
          <w:szCs w:val="28"/>
        </w:rPr>
        <w:t xml:space="preserve">культура, </w:t>
      </w:r>
      <w:r w:rsidRPr="00223F4D">
        <w:rPr>
          <w:sz w:val="28"/>
          <w:szCs w:val="28"/>
        </w:rPr>
        <w:t xml:space="preserve">кинематография </w:t>
      </w:r>
      <w:r w:rsidRPr="00223F4D">
        <w:rPr>
          <w:snapToGrid w:val="0"/>
          <w:sz w:val="28"/>
          <w:szCs w:val="28"/>
        </w:rPr>
        <w:t>– 5,8</w:t>
      </w:r>
      <w:r w:rsidR="00F83E2B" w:rsidRPr="00223F4D">
        <w:rPr>
          <w:snapToGrid w:val="0"/>
          <w:sz w:val="28"/>
          <w:szCs w:val="28"/>
        </w:rPr>
        <w:t xml:space="preserve"> </w:t>
      </w:r>
      <w:r w:rsidRPr="00223F4D">
        <w:rPr>
          <w:snapToGrid w:val="0"/>
          <w:sz w:val="28"/>
          <w:szCs w:val="28"/>
        </w:rPr>
        <w:t xml:space="preserve">%. </w:t>
      </w:r>
    </w:p>
    <w:p w14:paraId="162CE114" w14:textId="349B6591" w:rsidR="00CC484A" w:rsidRPr="00223F4D" w:rsidRDefault="00CC484A" w:rsidP="00CC484A">
      <w:pPr>
        <w:widowControl w:val="0"/>
        <w:spacing w:line="360" w:lineRule="atLeast"/>
        <w:ind w:firstLine="709"/>
        <w:jc w:val="both"/>
        <w:rPr>
          <w:snapToGrid w:val="0"/>
          <w:sz w:val="28"/>
          <w:szCs w:val="28"/>
        </w:rPr>
      </w:pPr>
      <w:r w:rsidRPr="00223F4D">
        <w:rPr>
          <w:snapToGrid w:val="0"/>
          <w:sz w:val="28"/>
          <w:szCs w:val="28"/>
        </w:rPr>
        <w:t xml:space="preserve">Общий объем расходов консолидированного бюджета </w:t>
      </w:r>
      <w:r w:rsidR="00F0030B" w:rsidRPr="00223F4D">
        <w:rPr>
          <w:snapToGrid w:val="0"/>
          <w:sz w:val="28"/>
          <w:szCs w:val="28"/>
        </w:rPr>
        <w:t xml:space="preserve">Новгородской </w:t>
      </w:r>
      <w:r w:rsidRPr="00223F4D">
        <w:rPr>
          <w:snapToGrid w:val="0"/>
          <w:sz w:val="28"/>
          <w:szCs w:val="28"/>
        </w:rPr>
        <w:t>области в 2024 году составит по оценке 79</w:t>
      </w:r>
      <w:r w:rsidR="00F0030B" w:rsidRPr="00223F4D">
        <w:rPr>
          <w:snapToGrid w:val="0"/>
          <w:sz w:val="28"/>
          <w:szCs w:val="28"/>
        </w:rPr>
        <w:t xml:space="preserve"> </w:t>
      </w:r>
      <w:r w:rsidRPr="00223F4D">
        <w:rPr>
          <w:snapToGrid w:val="0"/>
          <w:sz w:val="28"/>
          <w:szCs w:val="28"/>
        </w:rPr>
        <w:t>796,2 млн рублей.</w:t>
      </w:r>
    </w:p>
    <w:p w14:paraId="52C3712A" w14:textId="5BD25344" w:rsidR="00CC484A" w:rsidRPr="00223F4D" w:rsidRDefault="00CC484A" w:rsidP="00CC484A">
      <w:pPr>
        <w:widowControl w:val="0"/>
        <w:spacing w:line="360" w:lineRule="atLeast"/>
        <w:ind w:firstLine="709"/>
        <w:jc w:val="both"/>
        <w:rPr>
          <w:snapToGrid w:val="0"/>
          <w:sz w:val="28"/>
          <w:szCs w:val="28"/>
        </w:rPr>
      </w:pPr>
      <w:r w:rsidRPr="00223F4D">
        <w:rPr>
          <w:snapToGrid w:val="0"/>
          <w:sz w:val="28"/>
          <w:szCs w:val="28"/>
        </w:rPr>
        <w:t>К 2027 году расходы сократятся и составят по базовому варианту – 58</w:t>
      </w:r>
      <w:r w:rsidR="0013467A">
        <w:rPr>
          <w:snapToGrid w:val="0"/>
          <w:sz w:val="28"/>
          <w:szCs w:val="28"/>
        </w:rPr>
        <w:t> </w:t>
      </w:r>
      <w:r w:rsidRPr="00223F4D">
        <w:rPr>
          <w:snapToGrid w:val="0"/>
          <w:sz w:val="28"/>
          <w:szCs w:val="28"/>
        </w:rPr>
        <w:t>328,9 млн рублей, по консервативному варианту 55</w:t>
      </w:r>
      <w:r w:rsidR="00F0030B" w:rsidRPr="00223F4D">
        <w:rPr>
          <w:snapToGrid w:val="0"/>
          <w:sz w:val="28"/>
          <w:szCs w:val="28"/>
        </w:rPr>
        <w:t xml:space="preserve"> </w:t>
      </w:r>
      <w:r w:rsidRPr="00223F4D">
        <w:rPr>
          <w:snapToGrid w:val="0"/>
          <w:sz w:val="28"/>
          <w:szCs w:val="28"/>
        </w:rPr>
        <w:t xml:space="preserve">246,1 млн рублей. </w:t>
      </w:r>
    </w:p>
    <w:p w14:paraId="2ED93B3D" w14:textId="2C29BEDE" w:rsidR="00CC484A" w:rsidRPr="00223F4D" w:rsidRDefault="00CC484A" w:rsidP="00CC484A">
      <w:pPr>
        <w:widowControl w:val="0"/>
        <w:spacing w:line="360" w:lineRule="atLeast"/>
        <w:ind w:firstLine="709"/>
        <w:jc w:val="both"/>
        <w:rPr>
          <w:snapToGrid w:val="0"/>
          <w:sz w:val="28"/>
          <w:szCs w:val="28"/>
        </w:rPr>
      </w:pPr>
      <w:r w:rsidRPr="00223F4D">
        <w:rPr>
          <w:snapToGrid w:val="0"/>
          <w:sz w:val="28"/>
          <w:szCs w:val="28"/>
        </w:rPr>
        <w:t xml:space="preserve">Консолидированный бюджет </w:t>
      </w:r>
      <w:r w:rsidR="00F0030B" w:rsidRPr="00223F4D">
        <w:rPr>
          <w:snapToGrid w:val="0"/>
          <w:sz w:val="28"/>
          <w:szCs w:val="28"/>
        </w:rPr>
        <w:t xml:space="preserve">Новгородской </w:t>
      </w:r>
      <w:r w:rsidRPr="00223F4D">
        <w:rPr>
          <w:snapToGrid w:val="0"/>
          <w:sz w:val="28"/>
          <w:szCs w:val="28"/>
        </w:rPr>
        <w:t>области за 2023 год исполнен с дефицитом в сумме 1</w:t>
      </w:r>
      <w:r w:rsidR="00F0030B" w:rsidRPr="00223F4D">
        <w:rPr>
          <w:snapToGrid w:val="0"/>
          <w:sz w:val="28"/>
          <w:szCs w:val="28"/>
        </w:rPr>
        <w:t xml:space="preserve"> </w:t>
      </w:r>
      <w:r w:rsidRPr="00223F4D">
        <w:rPr>
          <w:snapToGrid w:val="0"/>
          <w:sz w:val="28"/>
          <w:szCs w:val="28"/>
        </w:rPr>
        <w:t xml:space="preserve">366,9 млн рублей. В 2024 году ожидается дефицит консолидированного бюджета </w:t>
      </w:r>
      <w:r w:rsidR="00F0030B" w:rsidRPr="00223F4D">
        <w:rPr>
          <w:snapToGrid w:val="0"/>
          <w:sz w:val="28"/>
          <w:szCs w:val="28"/>
        </w:rPr>
        <w:t xml:space="preserve">Новгородской </w:t>
      </w:r>
      <w:r w:rsidRPr="00223F4D">
        <w:rPr>
          <w:snapToGrid w:val="0"/>
          <w:sz w:val="28"/>
          <w:szCs w:val="28"/>
        </w:rPr>
        <w:t>области в сумме 10</w:t>
      </w:r>
      <w:r w:rsidR="00F0030B" w:rsidRPr="00223F4D">
        <w:rPr>
          <w:snapToGrid w:val="0"/>
          <w:sz w:val="28"/>
          <w:szCs w:val="28"/>
        </w:rPr>
        <w:t xml:space="preserve"> </w:t>
      </w:r>
      <w:r w:rsidRPr="00223F4D">
        <w:rPr>
          <w:snapToGrid w:val="0"/>
          <w:sz w:val="28"/>
          <w:szCs w:val="28"/>
        </w:rPr>
        <w:t>896,2 млн рублей, источником покрытия которого являются неиспользованные на 1</w:t>
      </w:r>
      <w:r w:rsidR="0013467A">
        <w:rPr>
          <w:snapToGrid w:val="0"/>
          <w:sz w:val="28"/>
          <w:szCs w:val="28"/>
        </w:rPr>
        <w:t> </w:t>
      </w:r>
      <w:r w:rsidRPr="00223F4D">
        <w:rPr>
          <w:snapToGrid w:val="0"/>
          <w:sz w:val="28"/>
          <w:szCs w:val="28"/>
        </w:rPr>
        <w:t xml:space="preserve">января 2024 года остатки средств на счетах бюджетов бюджетной системы. </w:t>
      </w:r>
    </w:p>
    <w:p w14:paraId="5EC26AF9" w14:textId="0E417A5D" w:rsidR="00CC484A" w:rsidRPr="00223F4D" w:rsidRDefault="00CC484A" w:rsidP="00CC484A">
      <w:pPr>
        <w:widowControl w:val="0"/>
        <w:spacing w:line="360" w:lineRule="atLeast"/>
        <w:ind w:firstLine="709"/>
        <w:jc w:val="both"/>
        <w:rPr>
          <w:snapToGrid w:val="0"/>
          <w:sz w:val="28"/>
          <w:szCs w:val="28"/>
        </w:rPr>
      </w:pPr>
      <w:r w:rsidRPr="00223F4D">
        <w:rPr>
          <w:snapToGrid w:val="0"/>
          <w:sz w:val="28"/>
          <w:szCs w:val="28"/>
        </w:rPr>
        <w:t xml:space="preserve">В 2025 году консолидированный бюджет </w:t>
      </w:r>
      <w:r w:rsidR="00F0030B" w:rsidRPr="00223F4D">
        <w:rPr>
          <w:snapToGrid w:val="0"/>
          <w:sz w:val="28"/>
          <w:szCs w:val="28"/>
        </w:rPr>
        <w:t xml:space="preserve">Новгородской </w:t>
      </w:r>
      <w:r w:rsidRPr="00223F4D">
        <w:rPr>
          <w:snapToGrid w:val="0"/>
          <w:sz w:val="28"/>
          <w:szCs w:val="28"/>
        </w:rPr>
        <w:t xml:space="preserve">области </w:t>
      </w:r>
      <w:r w:rsidRPr="00223F4D">
        <w:rPr>
          <w:snapToGrid w:val="0"/>
          <w:sz w:val="28"/>
          <w:szCs w:val="28"/>
        </w:rPr>
        <w:lastRenderedPageBreak/>
        <w:t xml:space="preserve">прогнозируется с дефицитом как по консервативному, так и по базовому варианту в сумме 291,5 млн рублей. В 2026 и 2027 годах профицит консолидированного бюджета </w:t>
      </w:r>
      <w:r w:rsidR="00F0030B" w:rsidRPr="00223F4D">
        <w:rPr>
          <w:snapToGrid w:val="0"/>
          <w:sz w:val="28"/>
          <w:szCs w:val="28"/>
        </w:rPr>
        <w:t xml:space="preserve">Новгородской </w:t>
      </w:r>
      <w:r w:rsidRPr="00223F4D">
        <w:rPr>
          <w:snapToGrid w:val="0"/>
          <w:sz w:val="28"/>
          <w:szCs w:val="28"/>
        </w:rPr>
        <w:t>области прогнозируется по двум вариантам в сумме 165,5 млн рублей и 1</w:t>
      </w:r>
      <w:r w:rsidR="00F0030B" w:rsidRPr="00223F4D">
        <w:rPr>
          <w:snapToGrid w:val="0"/>
          <w:sz w:val="28"/>
          <w:szCs w:val="28"/>
        </w:rPr>
        <w:t xml:space="preserve"> </w:t>
      </w:r>
      <w:r w:rsidRPr="00223F4D">
        <w:rPr>
          <w:snapToGrid w:val="0"/>
          <w:sz w:val="28"/>
          <w:szCs w:val="28"/>
        </w:rPr>
        <w:t xml:space="preserve">465,5 соответственно. </w:t>
      </w:r>
    </w:p>
    <w:p w14:paraId="35DED5A5" w14:textId="0BBBEB56" w:rsidR="00CC484A" w:rsidRPr="00223F4D" w:rsidRDefault="00CC484A" w:rsidP="00CC484A">
      <w:pPr>
        <w:spacing w:line="360" w:lineRule="atLeast"/>
        <w:ind w:firstLine="709"/>
        <w:jc w:val="both"/>
        <w:rPr>
          <w:sz w:val="28"/>
          <w:szCs w:val="28"/>
        </w:rPr>
      </w:pPr>
      <w:r w:rsidRPr="00223F4D">
        <w:rPr>
          <w:snapToGrid w:val="0"/>
          <w:sz w:val="28"/>
          <w:szCs w:val="28"/>
        </w:rPr>
        <w:t xml:space="preserve">Государственный и муниципальный долг </w:t>
      </w:r>
      <w:r w:rsidR="003A41AD" w:rsidRPr="00223F4D">
        <w:rPr>
          <w:snapToGrid w:val="0"/>
          <w:sz w:val="28"/>
          <w:szCs w:val="28"/>
        </w:rPr>
        <w:t xml:space="preserve">Новгородской </w:t>
      </w:r>
      <w:r w:rsidRPr="00223F4D">
        <w:rPr>
          <w:snapToGrid w:val="0"/>
          <w:sz w:val="28"/>
          <w:szCs w:val="28"/>
        </w:rPr>
        <w:t xml:space="preserve">области </w:t>
      </w:r>
      <w:r w:rsidR="00157394">
        <w:rPr>
          <w:snapToGrid w:val="0"/>
          <w:sz w:val="28"/>
          <w:szCs w:val="28"/>
        </w:rPr>
        <w:t xml:space="preserve">по состоянию </w:t>
      </w:r>
      <w:r w:rsidRPr="00223F4D">
        <w:rPr>
          <w:snapToGrid w:val="0"/>
          <w:sz w:val="28"/>
          <w:szCs w:val="28"/>
        </w:rPr>
        <w:t>на 1</w:t>
      </w:r>
      <w:r w:rsidR="0013467A">
        <w:rPr>
          <w:snapToGrid w:val="0"/>
          <w:sz w:val="28"/>
          <w:szCs w:val="28"/>
        </w:rPr>
        <w:t> </w:t>
      </w:r>
      <w:r w:rsidRPr="00223F4D">
        <w:rPr>
          <w:snapToGrid w:val="0"/>
          <w:sz w:val="28"/>
          <w:szCs w:val="28"/>
        </w:rPr>
        <w:t xml:space="preserve">января 2024 года составили 24 331,1 млн рублей, что связано с привлечением в 2023 году бюджетных кредитов из федерального бюджета </w:t>
      </w:r>
      <w:r w:rsidRPr="00223F4D">
        <w:rPr>
          <w:sz w:val="28"/>
          <w:szCs w:val="28"/>
        </w:rPr>
        <w:t>в сумме 1</w:t>
      </w:r>
      <w:r w:rsidR="003A41AD" w:rsidRPr="00223F4D">
        <w:rPr>
          <w:sz w:val="28"/>
          <w:szCs w:val="28"/>
        </w:rPr>
        <w:t xml:space="preserve"> </w:t>
      </w:r>
      <w:r w:rsidRPr="00223F4D">
        <w:rPr>
          <w:sz w:val="28"/>
          <w:szCs w:val="28"/>
        </w:rPr>
        <w:t>859,8 млн рублей</w:t>
      </w:r>
      <w:r w:rsidRPr="00223F4D">
        <w:rPr>
          <w:snapToGrid w:val="0"/>
          <w:sz w:val="28"/>
          <w:szCs w:val="28"/>
        </w:rPr>
        <w:t xml:space="preserve"> </w:t>
      </w:r>
      <w:r w:rsidRPr="00223F4D">
        <w:rPr>
          <w:sz w:val="28"/>
          <w:szCs w:val="28"/>
        </w:rPr>
        <w:t>(с учетом погашения</w:t>
      </w:r>
      <w:r w:rsidRPr="00223F4D">
        <w:rPr>
          <w:snapToGrid w:val="0"/>
          <w:sz w:val="28"/>
          <w:szCs w:val="28"/>
        </w:rPr>
        <w:t xml:space="preserve"> бюджетных кредитов</w:t>
      </w:r>
      <w:r w:rsidRPr="00223F4D">
        <w:rPr>
          <w:sz w:val="28"/>
          <w:szCs w:val="28"/>
        </w:rPr>
        <w:t>), а также погашением бюджетных кредитов муниципальными образованиями</w:t>
      </w:r>
      <w:r w:rsidR="00157394">
        <w:rPr>
          <w:sz w:val="28"/>
          <w:szCs w:val="28"/>
        </w:rPr>
        <w:t xml:space="preserve"> Новгородской области</w:t>
      </w:r>
      <w:r w:rsidRPr="00223F4D">
        <w:rPr>
          <w:sz w:val="28"/>
          <w:szCs w:val="28"/>
        </w:rPr>
        <w:t xml:space="preserve"> в сумме 40,7 млн рублей.</w:t>
      </w:r>
    </w:p>
    <w:p w14:paraId="40B6F7ED" w14:textId="65DF1111" w:rsidR="00CC484A" w:rsidRPr="00223F4D" w:rsidRDefault="00CC484A" w:rsidP="00CC484A">
      <w:pPr>
        <w:widowControl w:val="0"/>
        <w:spacing w:line="360" w:lineRule="atLeast"/>
        <w:ind w:firstLine="709"/>
        <w:jc w:val="both"/>
        <w:rPr>
          <w:snapToGrid w:val="0"/>
          <w:sz w:val="28"/>
          <w:szCs w:val="28"/>
        </w:rPr>
      </w:pPr>
      <w:r w:rsidRPr="00223F4D">
        <w:rPr>
          <w:snapToGrid w:val="0"/>
          <w:sz w:val="28"/>
          <w:szCs w:val="28"/>
        </w:rPr>
        <w:t>В 202</w:t>
      </w:r>
      <w:r w:rsidR="003A41AD" w:rsidRPr="00223F4D">
        <w:rPr>
          <w:snapToGrid w:val="0"/>
          <w:sz w:val="28"/>
          <w:szCs w:val="28"/>
        </w:rPr>
        <w:t>4</w:t>
      </w:r>
      <w:r w:rsidRPr="00223F4D">
        <w:rPr>
          <w:snapToGrid w:val="0"/>
          <w:sz w:val="28"/>
          <w:szCs w:val="28"/>
        </w:rPr>
        <w:t xml:space="preserve"> году ожидается сокращение государственного долга </w:t>
      </w:r>
      <w:r w:rsidR="003A41AD" w:rsidRPr="00223F4D">
        <w:rPr>
          <w:snapToGrid w:val="0"/>
          <w:sz w:val="28"/>
          <w:szCs w:val="28"/>
        </w:rPr>
        <w:t xml:space="preserve">Новгородской </w:t>
      </w:r>
      <w:r w:rsidRPr="00223F4D">
        <w:rPr>
          <w:snapToGrid w:val="0"/>
          <w:sz w:val="28"/>
          <w:szCs w:val="28"/>
        </w:rPr>
        <w:t>области на 1577,3 млн рублей в связи с</w:t>
      </w:r>
      <w:r w:rsidRPr="00223F4D">
        <w:rPr>
          <w:sz w:val="28"/>
          <w:szCs w:val="28"/>
        </w:rPr>
        <w:t xml:space="preserve"> погашением бюджетных кредитов. В тоже время</w:t>
      </w:r>
      <w:r w:rsidRPr="00223F4D">
        <w:rPr>
          <w:snapToGrid w:val="0"/>
          <w:sz w:val="28"/>
          <w:szCs w:val="28"/>
        </w:rPr>
        <w:t xml:space="preserve"> ожидается рост муниципального долга </w:t>
      </w:r>
      <w:r w:rsidR="003A41AD" w:rsidRPr="00223F4D">
        <w:rPr>
          <w:snapToGrid w:val="0"/>
          <w:sz w:val="28"/>
          <w:szCs w:val="28"/>
        </w:rPr>
        <w:t xml:space="preserve">Новгородской </w:t>
      </w:r>
      <w:r w:rsidRPr="00223F4D">
        <w:rPr>
          <w:snapToGrid w:val="0"/>
          <w:sz w:val="28"/>
          <w:szCs w:val="28"/>
        </w:rPr>
        <w:t>области</w:t>
      </w:r>
      <w:r w:rsidRPr="00223F4D">
        <w:rPr>
          <w:sz w:val="28"/>
          <w:szCs w:val="28"/>
        </w:rPr>
        <w:t xml:space="preserve"> </w:t>
      </w:r>
      <w:r w:rsidRPr="00223F4D">
        <w:rPr>
          <w:snapToGrid w:val="0"/>
          <w:sz w:val="28"/>
          <w:szCs w:val="28"/>
        </w:rPr>
        <w:t xml:space="preserve">на 380,8 млн рублей в связи с привлечением муниципальными образованиями </w:t>
      </w:r>
      <w:r w:rsidR="00157394">
        <w:rPr>
          <w:snapToGrid w:val="0"/>
          <w:sz w:val="28"/>
          <w:szCs w:val="28"/>
        </w:rPr>
        <w:t xml:space="preserve">Новгородской области </w:t>
      </w:r>
      <w:r w:rsidRPr="00223F4D">
        <w:rPr>
          <w:snapToGrid w:val="0"/>
          <w:sz w:val="28"/>
          <w:szCs w:val="28"/>
        </w:rPr>
        <w:t>заимствований на покрытие дефицитов местных бюджетов.</w:t>
      </w:r>
    </w:p>
    <w:p w14:paraId="3641D243" w14:textId="3F90E2FE" w:rsidR="003A41AD" w:rsidRPr="00223F4D" w:rsidRDefault="00CC484A" w:rsidP="003A41AD">
      <w:pPr>
        <w:widowControl w:val="0"/>
        <w:spacing w:line="360" w:lineRule="atLeast"/>
        <w:ind w:firstLine="709"/>
        <w:jc w:val="both"/>
        <w:rPr>
          <w:snapToGrid w:val="0"/>
          <w:sz w:val="28"/>
          <w:szCs w:val="28"/>
        </w:rPr>
      </w:pPr>
      <w:r w:rsidRPr="00223F4D">
        <w:rPr>
          <w:snapToGrid w:val="0"/>
          <w:sz w:val="28"/>
          <w:szCs w:val="28"/>
        </w:rPr>
        <w:t xml:space="preserve">К 2027 году прогнозируется сокращение государственного и муниципального долга </w:t>
      </w:r>
      <w:r w:rsidR="003A41AD" w:rsidRPr="00223F4D">
        <w:rPr>
          <w:snapToGrid w:val="0"/>
          <w:sz w:val="28"/>
          <w:szCs w:val="28"/>
        </w:rPr>
        <w:t xml:space="preserve">Новгородской </w:t>
      </w:r>
      <w:r w:rsidRPr="00223F4D">
        <w:rPr>
          <w:snapToGrid w:val="0"/>
          <w:sz w:val="28"/>
          <w:szCs w:val="28"/>
        </w:rPr>
        <w:t xml:space="preserve">области по консервативному варианту на </w:t>
      </w:r>
      <w:r w:rsidRPr="00223F4D">
        <w:rPr>
          <w:snapToGrid w:val="0"/>
          <w:sz w:val="28"/>
          <w:szCs w:val="28"/>
        </w:rPr>
        <w:br/>
        <w:t>4 144,2 млн рублей, по базовому варианту – 4 144,2   млн рублей.</w:t>
      </w:r>
    </w:p>
    <w:p w14:paraId="2710BC1B" w14:textId="77777777" w:rsidR="00DE5424" w:rsidRPr="00223F4D" w:rsidRDefault="00DE5424" w:rsidP="00BE0FF1">
      <w:pPr>
        <w:pStyle w:val="2"/>
        <w:spacing w:line="360" w:lineRule="exact"/>
        <w:rPr>
          <w:szCs w:val="28"/>
        </w:rPr>
      </w:pPr>
      <w:r w:rsidRPr="00223F4D">
        <w:rPr>
          <w:szCs w:val="28"/>
        </w:rPr>
        <w:t>11. Денежные доходы населения</w:t>
      </w:r>
    </w:p>
    <w:p w14:paraId="2CF6E00F" w14:textId="5021F3F4" w:rsidR="00F91C88" w:rsidRPr="00223F4D" w:rsidRDefault="00F91C88" w:rsidP="00F91C88">
      <w:pPr>
        <w:spacing w:line="276" w:lineRule="auto"/>
        <w:ind w:firstLine="720"/>
        <w:jc w:val="both"/>
        <w:rPr>
          <w:b/>
          <w:sz w:val="28"/>
        </w:rPr>
      </w:pPr>
      <w:r w:rsidRPr="00223F4D">
        <w:rPr>
          <w:sz w:val="28"/>
          <w:szCs w:val="28"/>
        </w:rPr>
        <w:t>Реальные располагаемые денежные доходы населения в 202</w:t>
      </w:r>
      <w:r w:rsidR="00B94E3A" w:rsidRPr="00223F4D">
        <w:rPr>
          <w:sz w:val="28"/>
          <w:szCs w:val="28"/>
        </w:rPr>
        <w:t>4</w:t>
      </w:r>
      <w:r w:rsidRPr="00223F4D">
        <w:rPr>
          <w:sz w:val="28"/>
          <w:szCs w:val="28"/>
        </w:rPr>
        <w:t xml:space="preserve"> году оцениваются на уровне 10</w:t>
      </w:r>
      <w:r w:rsidR="00B94E3A" w:rsidRPr="00223F4D">
        <w:rPr>
          <w:sz w:val="28"/>
          <w:szCs w:val="28"/>
        </w:rPr>
        <w:t>2</w:t>
      </w:r>
      <w:r w:rsidRPr="00223F4D">
        <w:rPr>
          <w:sz w:val="28"/>
          <w:szCs w:val="28"/>
        </w:rPr>
        <w:t>,</w:t>
      </w:r>
      <w:r w:rsidR="00B94E3A" w:rsidRPr="00223F4D">
        <w:rPr>
          <w:sz w:val="28"/>
          <w:szCs w:val="28"/>
        </w:rPr>
        <w:t>8</w:t>
      </w:r>
      <w:r w:rsidRPr="00223F4D">
        <w:rPr>
          <w:sz w:val="28"/>
          <w:szCs w:val="28"/>
        </w:rPr>
        <w:t xml:space="preserve"> % с учетом роста располагаемых денежных доходов населения на </w:t>
      </w:r>
      <w:r w:rsidR="00B94E3A" w:rsidRPr="00223F4D">
        <w:rPr>
          <w:sz w:val="28"/>
          <w:szCs w:val="28"/>
        </w:rPr>
        <w:t>9,6</w:t>
      </w:r>
      <w:r w:rsidRPr="00223F4D">
        <w:rPr>
          <w:sz w:val="28"/>
          <w:szCs w:val="28"/>
        </w:rPr>
        <w:t> % относительно уровня 202</w:t>
      </w:r>
      <w:r w:rsidR="00B94E3A" w:rsidRPr="00223F4D">
        <w:rPr>
          <w:sz w:val="28"/>
          <w:szCs w:val="28"/>
        </w:rPr>
        <w:t>3</w:t>
      </w:r>
      <w:r w:rsidRPr="00223F4D">
        <w:rPr>
          <w:sz w:val="28"/>
          <w:szCs w:val="28"/>
        </w:rPr>
        <w:t xml:space="preserve"> года, а также ожидаемого </w:t>
      </w:r>
      <w:r w:rsidR="00FB444A" w:rsidRPr="00223F4D">
        <w:rPr>
          <w:sz w:val="28"/>
          <w:szCs w:val="28"/>
        </w:rPr>
        <w:t xml:space="preserve">среднегодового </w:t>
      </w:r>
      <w:r w:rsidRPr="00223F4D">
        <w:rPr>
          <w:sz w:val="28"/>
          <w:szCs w:val="28"/>
        </w:rPr>
        <w:t xml:space="preserve">уровня инфляции </w:t>
      </w:r>
      <w:r w:rsidR="00B94E3A" w:rsidRPr="00223F4D">
        <w:rPr>
          <w:sz w:val="28"/>
          <w:szCs w:val="28"/>
        </w:rPr>
        <w:t xml:space="preserve">6,6 </w:t>
      </w:r>
      <w:r w:rsidRPr="00223F4D">
        <w:rPr>
          <w:sz w:val="28"/>
          <w:szCs w:val="28"/>
        </w:rPr>
        <w:t>%. К 202</w:t>
      </w:r>
      <w:r w:rsidR="00B94E3A" w:rsidRPr="00223F4D">
        <w:rPr>
          <w:sz w:val="28"/>
          <w:szCs w:val="28"/>
        </w:rPr>
        <w:t>7</w:t>
      </w:r>
      <w:r w:rsidRPr="00223F4D">
        <w:rPr>
          <w:sz w:val="28"/>
          <w:szCs w:val="28"/>
        </w:rPr>
        <w:t xml:space="preserve"> году реальные располагаемые денежные доходы населения прогнозируются на уровне 10</w:t>
      </w:r>
      <w:r w:rsidR="00B94E3A" w:rsidRPr="00223F4D">
        <w:rPr>
          <w:sz w:val="28"/>
          <w:szCs w:val="28"/>
        </w:rPr>
        <w:t>2</w:t>
      </w:r>
      <w:r w:rsidRPr="00223F4D">
        <w:rPr>
          <w:sz w:val="28"/>
          <w:szCs w:val="28"/>
        </w:rPr>
        <w:t>,</w:t>
      </w:r>
      <w:r w:rsidR="00B94E3A" w:rsidRPr="00223F4D">
        <w:rPr>
          <w:sz w:val="28"/>
          <w:szCs w:val="28"/>
        </w:rPr>
        <w:t>6</w:t>
      </w:r>
      <w:r w:rsidRPr="00223F4D">
        <w:rPr>
          <w:sz w:val="28"/>
          <w:szCs w:val="28"/>
        </w:rPr>
        <w:t> % по базовому варианту, 10</w:t>
      </w:r>
      <w:r w:rsidR="00B94E3A" w:rsidRPr="00223F4D">
        <w:rPr>
          <w:sz w:val="28"/>
          <w:szCs w:val="28"/>
        </w:rPr>
        <w:t>1,3</w:t>
      </w:r>
      <w:r w:rsidRPr="00223F4D">
        <w:rPr>
          <w:sz w:val="28"/>
          <w:szCs w:val="28"/>
        </w:rPr>
        <w:t> % по консервативному варианту.</w:t>
      </w:r>
    </w:p>
    <w:p w14:paraId="28A003C7" w14:textId="51527FA5" w:rsidR="00671098" w:rsidRDefault="00157394" w:rsidP="00671098">
      <w:pPr>
        <w:autoSpaceDE w:val="0"/>
        <w:autoSpaceDN w:val="0"/>
        <w:adjustRightInd w:val="0"/>
        <w:spacing w:line="360" w:lineRule="exact"/>
        <w:ind w:firstLine="709"/>
        <w:jc w:val="both"/>
        <w:rPr>
          <w:sz w:val="28"/>
          <w:szCs w:val="28"/>
        </w:rPr>
      </w:pPr>
      <w:r>
        <w:rPr>
          <w:sz w:val="28"/>
          <w:szCs w:val="28"/>
        </w:rPr>
        <w:t xml:space="preserve">Прогноз </w:t>
      </w:r>
      <w:r>
        <w:rPr>
          <w:rFonts w:eastAsia="Calibri"/>
          <w:sz w:val="28"/>
          <w:szCs w:val="28"/>
          <w:lang w:eastAsia="en-US"/>
        </w:rPr>
        <w:t>в</w:t>
      </w:r>
      <w:r w:rsidRPr="00035C14">
        <w:rPr>
          <w:rFonts w:eastAsia="Calibri"/>
          <w:sz w:val="28"/>
          <w:szCs w:val="28"/>
          <w:lang w:eastAsia="en-US"/>
        </w:rPr>
        <w:t>еличин</w:t>
      </w:r>
      <w:r>
        <w:rPr>
          <w:rFonts w:eastAsia="Calibri"/>
          <w:sz w:val="28"/>
          <w:szCs w:val="28"/>
          <w:lang w:eastAsia="en-US"/>
        </w:rPr>
        <w:t>ы</w:t>
      </w:r>
      <w:r w:rsidRPr="00035C14">
        <w:rPr>
          <w:rFonts w:eastAsia="Calibri"/>
          <w:sz w:val="28"/>
          <w:szCs w:val="28"/>
          <w:lang w:eastAsia="en-US"/>
        </w:rPr>
        <w:t xml:space="preserve"> прожиточного минимума (далее</w:t>
      </w:r>
      <w:r>
        <w:rPr>
          <w:rFonts w:eastAsia="Calibri"/>
          <w:sz w:val="28"/>
          <w:szCs w:val="28"/>
          <w:lang w:eastAsia="en-US"/>
        </w:rPr>
        <w:t xml:space="preserve"> </w:t>
      </w:r>
      <w:r w:rsidRPr="00035C14">
        <w:rPr>
          <w:rFonts w:eastAsia="Calibri"/>
          <w:sz w:val="28"/>
          <w:szCs w:val="28"/>
          <w:lang w:eastAsia="en-US"/>
        </w:rPr>
        <w:t>ВПМ)</w:t>
      </w:r>
      <w:r w:rsidRPr="009718D7">
        <w:rPr>
          <w:sz w:val="28"/>
          <w:szCs w:val="28"/>
        </w:rPr>
        <w:t xml:space="preserve"> </w:t>
      </w:r>
      <w:r>
        <w:rPr>
          <w:sz w:val="28"/>
          <w:szCs w:val="28"/>
        </w:rPr>
        <w:t>на 2025-2027</w:t>
      </w:r>
      <w:r w:rsidR="009232D3">
        <w:rPr>
          <w:sz w:val="28"/>
          <w:szCs w:val="28"/>
        </w:rPr>
        <w:t> </w:t>
      </w:r>
      <w:r>
        <w:rPr>
          <w:sz w:val="28"/>
          <w:szCs w:val="28"/>
        </w:rPr>
        <w:t>годы</w:t>
      </w:r>
      <w:r w:rsidRPr="009718D7">
        <w:rPr>
          <w:sz w:val="28"/>
          <w:szCs w:val="28"/>
        </w:rPr>
        <w:t xml:space="preserve"> </w:t>
      </w:r>
      <w:r>
        <w:rPr>
          <w:sz w:val="28"/>
          <w:szCs w:val="28"/>
        </w:rPr>
        <w:t>разработан с учетом</w:t>
      </w:r>
      <w:r w:rsidRPr="009718D7">
        <w:rPr>
          <w:sz w:val="28"/>
          <w:szCs w:val="28"/>
        </w:rPr>
        <w:t xml:space="preserve"> сценарны</w:t>
      </w:r>
      <w:r>
        <w:rPr>
          <w:sz w:val="28"/>
          <w:szCs w:val="28"/>
        </w:rPr>
        <w:t>х</w:t>
      </w:r>
      <w:r w:rsidRPr="009718D7">
        <w:rPr>
          <w:sz w:val="28"/>
          <w:szCs w:val="28"/>
        </w:rPr>
        <w:t xml:space="preserve"> услови</w:t>
      </w:r>
      <w:r>
        <w:rPr>
          <w:sz w:val="28"/>
          <w:szCs w:val="28"/>
        </w:rPr>
        <w:t>й</w:t>
      </w:r>
      <w:r w:rsidRPr="009718D7">
        <w:rPr>
          <w:sz w:val="28"/>
          <w:szCs w:val="28"/>
        </w:rPr>
        <w:t xml:space="preserve"> для расчета уровня прожиточного минимума и минимального размера оплаты труда (базовый)</w:t>
      </w:r>
      <w:r>
        <w:rPr>
          <w:sz w:val="28"/>
          <w:szCs w:val="28"/>
        </w:rPr>
        <w:t>, представленных м</w:t>
      </w:r>
      <w:r w:rsidRPr="009718D7">
        <w:rPr>
          <w:sz w:val="28"/>
          <w:szCs w:val="28"/>
        </w:rPr>
        <w:t>инистерств</w:t>
      </w:r>
      <w:r>
        <w:rPr>
          <w:sz w:val="28"/>
          <w:szCs w:val="28"/>
        </w:rPr>
        <w:t>ом</w:t>
      </w:r>
      <w:r w:rsidRPr="009718D7">
        <w:rPr>
          <w:sz w:val="28"/>
          <w:szCs w:val="28"/>
        </w:rPr>
        <w:t xml:space="preserve"> экономического развития Российской Федерации </w:t>
      </w:r>
      <w:r>
        <w:rPr>
          <w:sz w:val="28"/>
          <w:szCs w:val="28"/>
        </w:rPr>
        <w:t xml:space="preserve">(письмо </w:t>
      </w:r>
      <w:r w:rsidRPr="009718D7">
        <w:rPr>
          <w:sz w:val="28"/>
          <w:szCs w:val="28"/>
        </w:rPr>
        <w:t xml:space="preserve">от </w:t>
      </w:r>
      <w:r w:rsidR="00671098">
        <w:rPr>
          <w:sz w:val="28"/>
          <w:szCs w:val="28"/>
        </w:rPr>
        <w:t>03.05</w:t>
      </w:r>
      <w:r w:rsidRPr="009718D7">
        <w:rPr>
          <w:sz w:val="28"/>
          <w:szCs w:val="28"/>
        </w:rPr>
        <w:t xml:space="preserve">.2024 № </w:t>
      </w:r>
      <w:r w:rsidR="00671098">
        <w:rPr>
          <w:sz w:val="28"/>
          <w:szCs w:val="28"/>
        </w:rPr>
        <w:t>15354-ВД/Д14и</w:t>
      </w:r>
      <w:r>
        <w:rPr>
          <w:sz w:val="28"/>
          <w:szCs w:val="28"/>
        </w:rPr>
        <w:t xml:space="preserve">), </w:t>
      </w:r>
      <w:r w:rsidRPr="00035C14">
        <w:rPr>
          <w:sz w:val="28"/>
          <w:szCs w:val="28"/>
        </w:rPr>
        <w:t>коэффициент</w:t>
      </w:r>
      <w:r>
        <w:rPr>
          <w:sz w:val="28"/>
          <w:szCs w:val="28"/>
        </w:rPr>
        <w:t>а</w:t>
      </w:r>
      <w:r w:rsidRPr="00035C14">
        <w:rPr>
          <w:sz w:val="28"/>
          <w:szCs w:val="28"/>
        </w:rPr>
        <w:t xml:space="preserve"> региональной дифференциации</w:t>
      </w:r>
      <w:r w:rsidRPr="00586D2D">
        <w:rPr>
          <w:sz w:val="28"/>
          <w:szCs w:val="28"/>
        </w:rPr>
        <w:t xml:space="preserve"> </w:t>
      </w:r>
      <w:r w:rsidRPr="00035C14">
        <w:rPr>
          <w:sz w:val="28"/>
          <w:szCs w:val="28"/>
        </w:rPr>
        <w:t>в размере 0,98</w:t>
      </w:r>
      <w:r>
        <w:rPr>
          <w:sz w:val="28"/>
          <w:szCs w:val="28"/>
        </w:rPr>
        <w:t xml:space="preserve">, </w:t>
      </w:r>
      <w:r w:rsidRPr="00035C14">
        <w:rPr>
          <w:sz w:val="28"/>
          <w:szCs w:val="28"/>
        </w:rPr>
        <w:t>установлен</w:t>
      </w:r>
      <w:r>
        <w:rPr>
          <w:sz w:val="28"/>
          <w:szCs w:val="28"/>
        </w:rPr>
        <w:t>ного</w:t>
      </w:r>
      <w:r w:rsidRPr="00035C14">
        <w:rPr>
          <w:sz w:val="28"/>
          <w:szCs w:val="28"/>
        </w:rPr>
        <w:t xml:space="preserve"> </w:t>
      </w:r>
      <w:r>
        <w:rPr>
          <w:sz w:val="28"/>
          <w:szCs w:val="28"/>
        </w:rPr>
        <w:t>для Новгородской области</w:t>
      </w:r>
      <w:r w:rsidRPr="00035C14">
        <w:rPr>
          <w:sz w:val="28"/>
          <w:szCs w:val="28"/>
        </w:rPr>
        <w:t xml:space="preserve"> </w:t>
      </w:r>
      <w:r w:rsidRPr="00254EBF">
        <w:rPr>
          <w:sz w:val="28"/>
          <w:szCs w:val="28"/>
        </w:rPr>
        <w:t>Постановление</w:t>
      </w:r>
      <w:r>
        <w:rPr>
          <w:sz w:val="28"/>
          <w:szCs w:val="28"/>
        </w:rPr>
        <w:t>м</w:t>
      </w:r>
      <w:r w:rsidRPr="00254EBF">
        <w:rPr>
          <w:sz w:val="28"/>
          <w:szCs w:val="28"/>
        </w:rPr>
        <w:t xml:space="preserve"> Правительства </w:t>
      </w:r>
      <w:r>
        <w:rPr>
          <w:sz w:val="28"/>
          <w:szCs w:val="28"/>
        </w:rPr>
        <w:t>Российской Федерации</w:t>
      </w:r>
      <w:r w:rsidRPr="00254EBF">
        <w:rPr>
          <w:sz w:val="28"/>
          <w:szCs w:val="28"/>
        </w:rPr>
        <w:t xml:space="preserve"> от 26</w:t>
      </w:r>
      <w:r>
        <w:rPr>
          <w:sz w:val="28"/>
          <w:szCs w:val="28"/>
        </w:rPr>
        <w:t xml:space="preserve"> июня </w:t>
      </w:r>
      <w:r w:rsidRPr="00254EBF">
        <w:rPr>
          <w:sz w:val="28"/>
          <w:szCs w:val="28"/>
        </w:rPr>
        <w:t>2021</w:t>
      </w:r>
      <w:r>
        <w:rPr>
          <w:sz w:val="28"/>
          <w:szCs w:val="28"/>
        </w:rPr>
        <w:t xml:space="preserve"> года</w:t>
      </w:r>
      <w:r w:rsidRPr="00254EBF">
        <w:rPr>
          <w:sz w:val="28"/>
          <w:szCs w:val="28"/>
        </w:rPr>
        <w:t xml:space="preserve"> </w:t>
      </w:r>
      <w:r>
        <w:rPr>
          <w:sz w:val="28"/>
          <w:szCs w:val="28"/>
        </w:rPr>
        <w:t>№ </w:t>
      </w:r>
      <w:r w:rsidRPr="00254EBF">
        <w:rPr>
          <w:sz w:val="28"/>
          <w:szCs w:val="28"/>
        </w:rPr>
        <w:t>1022</w:t>
      </w:r>
      <w:r>
        <w:rPr>
          <w:sz w:val="28"/>
          <w:szCs w:val="28"/>
        </w:rPr>
        <w:t xml:space="preserve"> «</w:t>
      </w:r>
      <w:r w:rsidRPr="00254EBF">
        <w:rPr>
          <w:sz w:val="28"/>
          <w:szCs w:val="28"/>
        </w:rPr>
        <w:t>Об утверждении Правил установления величины прожиточного минимума на душу населения и по основным социально-демографическим группам населения в субъектах Российской Федерации на очередной год</w:t>
      </w:r>
      <w:r>
        <w:rPr>
          <w:sz w:val="28"/>
          <w:szCs w:val="28"/>
        </w:rPr>
        <w:t>».</w:t>
      </w:r>
    </w:p>
    <w:p w14:paraId="099AD780" w14:textId="7019CB7A" w:rsidR="00671098" w:rsidRPr="00671098" w:rsidRDefault="00671098" w:rsidP="00671098">
      <w:pPr>
        <w:autoSpaceDE w:val="0"/>
        <w:autoSpaceDN w:val="0"/>
        <w:adjustRightInd w:val="0"/>
        <w:spacing w:line="360" w:lineRule="exact"/>
        <w:ind w:firstLine="709"/>
        <w:jc w:val="both"/>
        <w:rPr>
          <w:sz w:val="28"/>
          <w:szCs w:val="28"/>
        </w:rPr>
      </w:pPr>
      <w:r w:rsidRPr="009718D7">
        <w:rPr>
          <w:sz w:val="28"/>
          <w:szCs w:val="28"/>
        </w:rPr>
        <w:t>ВПМ по основным социально-демографическим группам населения рассчит</w:t>
      </w:r>
      <w:r>
        <w:rPr>
          <w:sz w:val="28"/>
          <w:szCs w:val="28"/>
        </w:rPr>
        <w:t>ан</w:t>
      </w:r>
      <w:r w:rsidRPr="009718D7">
        <w:rPr>
          <w:sz w:val="28"/>
          <w:szCs w:val="28"/>
        </w:rPr>
        <w:t xml:space="preserve"> путем умножения ВПМ на душу населения в </w:t>
      </w:r>
      <w:r>
        <w:rPr>
          <w:sz w:val="28"/>
          <w:szCs w:val="28"/>
        </w:rPr>
        <w:t>Новгородской области</w:t>
      </w:r>
      <w:r w:rsidRPr="009718D7">
        <w:rPr>
          <w:sz w:val="28"/>
          <w:szCs w:val="28"/>
        </w:rPr>
        <w:t>, рассчитанной на очередной год, на коэффициент по данной социально-</w:t>
      </w:r>
      <w:r w:rsidRPr="009718D7">
        <w:rPr>
          <w:sz w:val="28"/>
          <w:szCs w:val="28"/>
        </w:rPr>
        <w:lastRenderedPageBreak/>
        <w:t xml:space="preserve">демографической группе населения (для трудоспособного населения </w:t>
      </w:r>
      <w:r>
        <w:rPr>
          <w:sz w:val="28"/>
          <w:szCs w:val="28"/>
        </w:rPr>
        <w:t>–</w:t>
      </w:r>
      <w:r w:rsidRPr="009718D7">
        <w:rPr>
          <w:sz w:val="28"/>
          <w:szCs w:val="28"/>
        </w:rPr>
        <w:t xml:space="preserve"> 1,09; для пенсионеров – 0,86; для детей – 0,97).</w:t>
      </w:r>
    </w:p>
    <w:p w14:paraId="44368E1D" w14:textId="538703E7" w:rsidR="00F91C88" w:rsidRPr="00223F4D" w:rsidRDefault="00F91C88" w:rsidP="00F91C88">
      <w:pPr>
        <w:autoSpaceDE w:val="0"/>
        <w:autoSpaceDN w:val="0"/>
        <w:adjustRightInd w:val="0"/>
        <w:spacing w:line="360" w:lineRule="exact"/>
        <w:ind w:firstLine="709"/>
        <w:jc w:val="both"/>
        <w:rPr>
          <w:sz w:val="28"/>
          <w:szCs w:val="28"/>
        </w:rPr>
      </w:pPr>
      <w:r w:rsidRPr="00671098">
        <w:rPr>
          <w:sz w:val="28"/>
          <w:szCs w:val="28"/>
        </w:rPr>
        <w:t xml:space="preserve">По данным </w:t>
      </w:r>
      <w:r w:rsidR="00671098" w:rsidRPr="00671098">
        <w:rPr>
          <w:sz w:val="28"/>
          <w:szCs w:val="28"/>
        </w:rPr>
        <w:t>территориального органа Федеральной службы государственной статистики по Новгородской области</w:t>
      </w:r>
      <w:r w:rsidRPr="00671098">
        <w:rPr>
          <w:sz w:val="28"/>
          <w:szCs w:val="28"/>
        </w:rPr>
        <w:t xml:space="preserve"> численность населения с денежными доходами ниже прожиточного минимума к общей численности населения за 202</w:t>
      </w:r>
      <w:r w:rsidR="003E61ED" w:rsidRPr="00671098">
        <w:rPr>
          <w:sz w:val="28"/>
          <w:szCs w:val="28"/>
        </w:rPr>
        <w:t>3</w:t>
      </w:r>
      <w:r w:rsidRPr="00671098">
        <w:rPr>
          <w:sz w:val="28"/>
          <w:szCs w:val="28"/>
        </w:rPr>
        <w:t xml:space="preserve"> год составила </w:t>
      </w:r>
      <w:r w:rsidR="003E61ED" w:rsidRPr="00671098">
        <w:rPr>
          <w:sz w:val="28"/>
          <w:szCs w:val="28"/>
        </w:rPr>
        <w:t>10,8</w:t>
      </w:r>
      <w:r w:rsidRPr="00671098">
        <w:rPr>
          <w:sz w:val="28"/>
          <w:szCs w:val="28"/>
        </w:rPr>
        <w:t>%.</w:t>
      </w:r>
    </w:p>
    <w:p w14:paraId="2529F3FF" w14:textId="2A2BAFEF" w:rsidR="004E12C0" w:rsidRPr="00223F4D" w:rsidRDefault="004E12C0" w:rsidP="00F91C88">
      <w:pPr>
        <w:autoSpaceDE w:val="0"/>
        <w:autoSpaceDN w:val="0"/>
        <w:adjustRightInd w:val="0"/>
        <w:spacing w:line="360" w:lineRule="exact"/>
        <w:ind w:firstLine="709"/>
        <w:jc w:val="both"/>
        <w:rPr>
          <w:sz w:val="28"/>
          <w:szCs w:val="28"/>
        </w:rPr>
      </w:pPr>
      <w:r w:rsidRPr="00223F4D">
        <w:rPr>
          <w:sz w:val="28"/>
          <w:szCs w:val="28"/>
        </w:rPr>
        <w:t>По оценке в 2024 году численность населения с денежными доходами ниже прожиточного минимума составит 10,4 %.</w:t>
      </w:r>
    </w:p>
    <w:p w14:paraId="5E25F641" w14:textId="0973893D" w:rsidR="004E12C0" w:rsidRPr="00223F4D" w:rsidRDefault="004E12C0" w:rsidP="00F91C88">
      <w:pPr>
        <w:autoSpaceDE w:val="0"/>
        <w:autoSpaceDN w:val="0"/>
        <w:adjustRightInd w:val="0"/>
        <w:spacing w:line="360" w:lineRule="exact"/>
        <w:ind w:firstLine="709"/>
        <w:jc w:val="both"/>
        <w:rPr>
          <w:sz w:val="28"/>
          <w:szCs w:val="28"/>
        </w:rPr>
      </w:pPr>
      <w:r w:rsidRPr="00223F4D">
        <w:rPr>
          <w:sz w:val="28"/>
          <w:szCs w:val="28"/>
        </w:rPr>
        <w:t>В прогнозном периоде ожидается снижение данного показателя:</w:t>
      </w:r>
    </w:p>
    <w:p w14:paraId="1F1EE7C9" w14:textId="3399EF00" w:rsidR="004E12C0" w:rsidRPr="00223F4D" w:rsidRDefault="004E12C0" w:rsidP="00F91C88">
      <w:pPr>
        <w:autoSpaceDE w:val="0"/>
        <w:autoSpaceDN w:val="0"/>
        <w:adjustRightInd w:val="0"/>
        <w:spacing w:line="360" w:lineRule="exact"/>
        <w:ind w:firstLine="709"/>
        <w:jc w:val="both"/>
        <w:rPr>
          <w:sz w:val="28"/>
          <w:szCs w:val="28"/>
        </w:rPr>
      </w:pPr>
      <w:r w:rsidRPr="00223F4D">
        <w:rPr>
          <w:sz w:val="28"/>
          <w:szCs w:val="28"/>
        </w:rPr>
        <w:t>по базовому варианту в 2025 году – 10,2 %, в 2026 году – 9,6 %, в 2027</w:t>
      </w:r>
      <w:r w:rsidR="0013467A">
        <w:rPr>
          <w:sz w:val="28"/>
          <w:szCs w:val="28"/>
        </w:rPr>
        <w:t> </w:t>
      </w:r>
      <w:r w:rsidRPr="00223F4D">
        <w:rPr>
          <w:sz w:val="28"/>
          <w:szCs w:val="28"/>
        </w:rPr>
        <w:t>году – 9,0 %;</w:t>
      </w:r>
    </w:p>
    <w:p w14:paraId="099D8BB8" w14:textId="79A37049" w:rsidR="004E12C0" w:rsidRPr="00223F4D" w:rsidRDefault="004E12C0" w:rsidP="00F91C88">
      <w:pPr>
        <w:autoSpaceDE w:val="0"/>
        <w:autoSpaceDN w:val="0"/>
        <w:adjustRightInd w:val="0"/>
        <w:spacing w:line="360" w:lineRule="exact"/>
        <w:ind w:firstLine="709"/>
        <w:jc w:val="both"/>
        <w:rPr>
          <w:sz w:val="28"/>
          <w:szCs w:val="28"/>
        </w:rPr>
      </w:pPr>
      <w:r w:rsidRPr="00223F4D">
        <w:rPr>
          <w:sz w:val="28"/>
          <w:szCs w:val="28"/>
        </w:rPr>
        <w:t>по консервативному варианту в 2025 году – 10,4 %, в 2026 году – 9,8 %, в 2027 году – 9,2 %.</w:t>
      </w:r>
    </w:p>
    <w:p w14:paraId="42EEC1B9" w14:textId="77777777" w:rsidR="00DE5424" w:rsidRPr="00223F4D" w:rsidRDefault="00DE5424" w:rsidP="00BE0FF1">
      <w:pPr>
        <w:pStyle w:val="2"/>
        <w:spacing w:line="360" w:lineRule="exact"/>
        <w:rPr>
          <w:szCs w:val="28"/>
        </w:rPr>
      </w:pPr>
      <w:bookmarkStart w:id="0" w:name="_Hlk106894755"/>
      <w:r w:rsidRPr="00223F4D">
        <w:rPr>
          <w:szCs w:val="28"/>
        </w:rPr>
        <w:t>12. Труд и занятость</w:t>
      </w:r>
    </w:p>
    <w:bookmarkEnd w:id="0"/>
    <w:p w14:paraId="70ECFBC6" w14:textId="603E152C" w:rsidR="00743F93" w:rsidRPr="00223F4D" w:rsidRDefault="008D1388" w:rsidP="00C900BD">
      <w:pPr>
        <w:suppressAutoHyphens/>
        <w:autoSpaceDE w:val="0"/>
        <w:autoSpaceDN w:val="0"/>
        <w:adjustRightInd w:val="0"/>
        <w:spacing w:line="360" w:lineRule="exact"/>
        <w:ind w:firstLine="709"/>
        <w:jc w:val="both"/>
        <w:rPr>
          <w:sz w:val="28"/>
          <w:szCs w:val="28"/>
          <w:lang w:eastAsia="ar-SA"/>
        </w:rPr>
      </w:pPr>
      <w:r w:rsidRPr="00223F4D">
        <w:rPr>
          <w:sz w:val="28"/>
          <w:szCs w:val="28"/>
          <w:lang w:eastAsia="ar-SA"/>
        </w:rPr>
        <w:t>Формирование трудовых ресурсов на 202</w:t>
      </w:r>
      <w:r w:rsidR="00C900BD" w:rsidRPr="00223F4D">
        <w:rPr>
          <w:sz w:val="28"/>
          <w:szCs w:val="28"/>
          <w:lang w:eastAsia="ar-SA"/>
        </w:rPr>
        <w:t>5</w:t>
      </w:r>
      <w:r w:rsidRPr="00223F4D">
        <w:rPr>
          <w:sz w:val="28"/>
          <w:szCs w:val="28"/>
          <w:lang w:eastAsia="ar-SA"/>
        </w:rPr>
        <w:t xml:space="preserve"> – 202</w:t>
      </w:r>
      <w:r w:rsidR="00C900BD" w:rsidRPr="00223F4D">
        <w:rPr>
          <w:sz w:val="28"/>
          <w:szCs w:val="28"/>
          <w:lang w:eastAsia="ar-SA"/>
        </w:rPr>
        <w:t>7</w:t>
      </w:r>
      <w:r w:rsidRPr="00223F4D">
        <w:rPr>
          <w:sz w:val="28"/>
          <w:szCs w:val="28"/>
          <w:lang w:eastAsia="ar-SA"/>
        </w:rPr>
        <w:t xml:space="preserve"> годы будет складываться под влиянием демографических тенденций, а также будет определяться общей ситуацией в экономике, внешнего санкционного влияния, с учетом возрастающего спроса на рабочую силу.</w:t>
      </w:r>
      <w:r w:rsidR="00383513" w:rsidRPr="00223F4D">
        <w:rPr>
          <w:sz w:val="28"/>
          <w:szCs w:val="28"/>
          <w:lang w:eastAsia="ar-SA"/>
        </w:rPr>
        <w:t xml:space="preserve"> </w:t>
      </w:r>
      <w:r w:rsidR="00743F93" w:rsidRPr="00223F4D">
        <w:rPr>
          <w:sz w:val="28"/>
          <w:szCs w:val="28"/>
          <w:lang w:eastAsia="ar-SA"/>
        </w:rPr>
        <w:t>Риски роста безработицы отсутствуют.</w:t>
      </w:r>
    </w:p>
    <w:p w14:paraId="6CF2FC7A" w14:textId="0C4E239C" w:rsidR="00743F93" w:rsidRPr="00223F4D" w:rsidRDefault="00743F93" w:rsidP="00743F93">
      <w:pPr>
        <w:suppressAutoHyphens/>
        <w:autoSpaceDE w:val="0"/>
        <w:autoSpaceDN w:val="0"/>
        <w:adjustRightInd w:val="0"/>
        <w:spacing w:line="360" w:lineRule="exact"/>
        <w:ind w:firstLine="709"/>
        <w:jc w:val="both"/>
        <w:rPr>
          <w:sz w:val="28"/>
          <w:szCs w:val="28"/>
          <w:lang w:eastAsia="ar-SA"/>
        </w:rPr>
      </w:pPr>
      <w:r w:rsidRPr="00223F4D">
        <w:rPr>
          <w:sz w:val="28"/>
          <w:szCs w:val="28"/>
          <w:lang w:eastAsia="ar-SA"/>
        </w:rPr>
        <w:t xml:space="preserve">В прогнозном периоде </w:t>
      </w:r>
      <w:r w:rsidR="00C900BD" w:rsidRPr="00223F4D">
        <w:rPr>
          <w:sz w:val="28"/>
          <w:szCs w:val="28"/>
          <w:lang w:eastAsia="ar-SA"/>
        </w:rPr>
        <w:t xml:space="preserve">из-за проблем развития занятости </w:t>
      </w:r>
      <w:r w:rsidRPr="00223F4D">
        <w:rPr>
          <w:sz w:val="28"/>
          <w:szCs w:val="28"/>
          <w:lang w:eastAsia="ar-SA"/>
        </w:rPr>
        <w:t xml:space="preserve">ожидается превышение количества вакансий и свободных рабочих мест над численностью безработных граждан. </w:t>
      </w:r>
    </w:p>
    <w:p w14:paraId="3324A3DC" w14:textId="23D4D340" w:rsidR="00743F93" w:rsidRPr="00223F4D" w:rsidRDefault="00743F93" w:rsidP="00743F93">
      <w:pPr>
        <w:suppressAutoHyphens/>
        <w:autoSpaceDE w:val="0"/>
        <w:autoSpaceDN w:val="0"/>
        <w:adjustRightInd w:val="0"/>
        <w:spacing w:line="360" w:lineRule="exact"/>
        <w:ind w:firstLine="709"/>
        <w:jc w:val="both"/>
        <w:rPr>
          <w:sz w:val="28"/>
          <w:szCs w:val="28"/>
          <w:lang w:eastAsia="ar-SA"/>
        </w:rPr>
      </w:pPr>
      <w:r w:rsidRPr="00223F4D">
        <w:rPr>
          <w:sz w:val="28"/>
          <w:szCs w:val="28"/>
          <w:lang w:eastAsia="ar-SA"/>
        </w:rPr>
        <w:t>По оценочным данным в 202</w:t>
      </w:r>
      <w:r w:rsidR="00D20ADE" w:rsidRPr="00223F4D">
        <w:rPr>
          <w:sz w:val="28"/>
          <w:szCs w:val="28"/>
          <w:lang w:eastAsia="ar-SA"/>
        </w:rPr>
        <w:t>4</w:t>
      </w:r>
      <w:r w:rsidRPr="00223F4D">
        <w:rPr>
          <w:sz w:val="28"/>
          <w:szCs w:val="28"/>
          <w:lang w:eastAsia="ar-SA"/>
        </w:rPr>
        <w:t xml:space="preserve"> году численность рабочей силы составит 29</w:t>
      </w:r>
      <w:r w:rsidR="00D20ADE" w:rsidRPr="00223F4D">
        <w:rPr>
          <w:sz w:val="28"/>
          <w:szCs w:val="28"/>
          <w:lang w:eastAsia="ar-SA"/>
        </w:rPr>
        <w:t>3</w:t>
      </w:r>
      <w:r w:rsidRPr="00223F4D">
        <w:rPr>
          <w:sz w:val="28"/>
          <w:szCs w:val="28"/>
          <w:lang w:eastAsia="ar-SA"/>
        </w:rPr>
        <w:t xml:space="preserve">,0 тыс. человек, уровень общей безработицы </w:t>
      </w:r>
      <w:r w:rsidR="00470986" w:rsidRPr="00223F4D">
        <w:rPr>
          <w:sz w:val="28"/>
          <w:szCs w:val="28"/>
          <w:lang w:eastAsia="ar-SA"/>
        </w:rPr>
        <w:t>1,7</w:t>
      </w:r>
      <w:r w:rsidRPr="00223F4D">
        <w:rPr>
          <w:sz w:val="28"/>
          <w:szCs w:val="28"/>
          <w:lang w:eastAsia="ar-SA"/>
        </w:rPr>
        <w:t xml:space="preserve"> %. </w:t>
      </w:r>
    </w:p>
    <w:p w14:paraId="0CF0D3FD" w14:textId="21A58A41" w:rsidR="00743F93" w:rsidRPr="00223F4D" w:rsidRDefault="00743F93" w:rsidP="00743F93">
      <w:pPr>
        <w:suppressAutoHyphens/>
        <w:autoSpaceDE w:val="0"/>
        <w:autoSpaceDN w:val="0"/>
        <w:adjustRightInd w:val="0"/>
        <w:spacing w:line="360" w:lineRule="exact"/>
        <w:ind w:firstLine="709"/>
        <w:jc w:val="both"/>
        <w:rPr>
          <w:sz w:val="28"/>
          <w:szCs w:val="28"/>
          <w:lang w:eastAsia="ar-SA"/>
        </w:rPr>
      </w:pPr>
      <w:r w:rsidRPr="00223F4D">
        <w:rPr>
          <w:sz w:val="28"/>
          <w:szCs w:val="28"/>
        </w:rPr>
        <w:t>Численность безработных граждан, состоящих на регистрационном учете на конец 202</w:t>
      </w:r>
      <w:r w:rsidR="007279E6" w:rsidRPr="00223F4D">
        <w:rPr>
          <w:sz w:val="28"/>
          <w:szCs w:val="28"/>
        </w:rPr>
        <w:t>4</w:t>
      </w:r>
      <w:r w:rsidRPr="00223F4D">
        <w:rPr>
          <w:sz w:val="28"/>
          <w:szCs w:val="28"/>
        </w:rPr>
        <w:t xml:space="preserve"> года, составит </w:t>
      </w:r>
      <w:r w:rsidR="007279E6" w:rsidRPr="00223F4D">
        <w:rPr>
          <w:sz w:val="28"/>
          <w:szCs w:val="28"/>
        </w:rPr>
        <w:t>1,8</w:t>
      </w:r>
      <w:r w:rsidRPr="00223F4D">
        <w:rPr>
          <w:sz w:val="28"/>
          <w:szCs w:val="28"/>
        </w:rPr>
        <w:t xml:space="preserve"> тыс. человек, уровень регистрируемой безработицы – 0,</w:t>
      </w:r>
      <w:r w:rsidR="007279E6" w:rsidRPr="00223F4D">
        <w:rPr>
          <w:sz w:val="28"/>
          <w:szCs w:val="28"/>
        </w:rPr>
        <w:t>6</w:t>
      </w:r>
      <w:r w:rsidRPr="00223F4D">
        <w:rPr>
          <w:sz w:val="28"/>
          <w:szCs w:val="28"/>
        </w:rPr>
        <w:t xml:space="preserve"> %.</w:t>
      </w:r>
    </w:p>
    <w:p w14:paraId="0E01419E" w14:textId="75EB162B" w:rsidR="00743F93" w:rsidRPr="00223F4D" w:rsidRDefault="00743F93" w:rsidP="00743F93">
      <w:pPr>
        <w:suppressAutoHyphens/>
        <w:autoSpaceDE w:val="0"/>
        <w:autoSpaceDN w:val="0"/>
        <w:adjustRightInd w:val="0"/>
        <w:ind w:firstLine="709"/>
        <w:jc w:val="both"/>
        <w:rPr>
          <w:sz w:val="28"/>
          <w:szCs w:val="28"/>
          <w:lang w:eastAsia="ar-SA"/>
        </w:rPr>
      </w:pPr>
      <w:r w:rsidRPr="00223F4D">
        <w:rPr>
          <w:sz w:val="28"/>
          <w:szCs w:val="28"/>
          <w:lang w:eastAsia="ar-SA"/>
        </w:rPr>
        <w:t>Прогноз на 202</w:t>
      </w:r>
      <w:r w:rsidR="00BB1482" w:rsidRPr="00223F4D">
        <w:rPr>
          <w:sz w:val="28"/>
          <w:szCs w:val="28"/>
          <w:lang w:eastAsia="ar-SA"/>
        </w:rPr>
        <w:t>5</w:t>
      </w:r>
      <w:r w:rsidR="00CC7545" w:rsidRPr="00223F4D">
        <w:rPr>
          <w:sz w:val="28"/>
          <w:szCs w:val="28"/>
          <w:lang w:eastAsia="ar-SA"/>
        </w:rPr>
        <w:t xml:space="preserve"> </w:t>
      </w:r>
      <w:r w:rsidRPr="00223F4D">
        <w:rPr>
          <w:sz w:val="28"/>
          <w:szCs w:val="28"/>
          <w:lang w:eastAsia="ar-SA"/>
        </w:rPr>
        <w:t>-</w:t>
      </w:r>
      <w:r w:rsidR="00CC7545" w:rsidRPr="00223F4D">
        <w:rPr>
          <w:sz w:val="28"/>
          <w:szCs w:val="28"/>
          <w:lang w:eastAsia="ar-SA"/>
        </w:rPr>
        <w:t xml:space="preserve"> </w:t>
      </w:r>
      <w:r w:rsidRPr="00223F4D">
        <w:rPr>
          <w:sz w:val="28"/>
          <w:szCs w:val="28"/>
          <w:lang w:eastAsia="ar-SA"/>
        </w:rPr>
        <w:t>202</w:t>
      </w:r>
      <w:r w:rsidR="00BB1482" w:rsidRPr="00223F4D">
        <w:rPr>
          <w:sz w:val="28"/>
          <w:szCs w:val="28"/>
          <w:lang w:eastAsia="ar-SA"/>
        </w:rPr>
        <w:t>7</w:t>
      </w:r>
      <w:r w:rsidRPr="00223F4D">
        <w:rPr>
          <w:sz w:val="28"/>
          <w:szCs w:val="28"/>
          <w:lang w:eastAsia="ar-SA"/>
        </w:rPr>
        <w:t xml:space="preserve"> годы: </w:t>
      </w:r>
    </w:p>
    <w:p w14:paraId="64301F03" w14:textId="77777777" w:rsidR="00743F93" w:rsidRPr="00223F4D" w:rsidRDefault="00743F93" w:rsidP="00743F93">
      <w:pPr>
        <w:suppressAutoHyphens/>
        <w:autoSpaceDE w:val="0"/>
        <w:autoSpaceDN w:val="0"/>
        <w:adjustRightInd w:val="0"/>
        <w:ind w:firstLine="709"/>
        <w:jc w:val="both"/>
        <w:rPr>
          <w:bCs/>
          <w:sz w:val="28"/>
          <w:szCs w:val="28"/>
        </w:rPr>
      </w:pPr>
      <w:r w:rsidRPr="00223F4D">
        <w:rPr>
          <w:bCs/>
          <w:sz w:val="28"/>
          <w:szCs w:val="28"/>
        </w:rPr>
        <w:t>по консервативному варианту:</w:t>
      </w:r>
    </w:p>
    <w:p w14:paraId="2522AF1A" w14:textId="2980580B" w:rsidR="00743F93" w:rsidRPr="00223F4D" w:rsidRDefault="00743F93" w:rsidP="00743F93">
      <w:pPr>
        <w:suppressAutoHyphens/>
        <w:autoSpaceDE w:val="0"/>
        <w:autoSpaceDN w:val="0"/>
        <w:adjustRightInd w:val="0"/>
        <w:ind w:firstLine="709"/>
        <w:jc w:val="both"/>
        <w:rPr>
          <w:sz w:val="28"/>
          <w:szCs w:val="28"/>
        </w:rPr>
      </w:pPr>
      <w:r w:rsidRPr="00223F4D">
        <w:rPr>
          <w:sz w:val="28"/>
          <w:szCs w:val="28"/>
          <w:lang w:eastAsia="ar-SA"/>
        </w:rPr>
        <w:t>численность рабочей силы составит в 202</w:t>
      </w:r>
      <w:r w:rsidR="00E94FF0" w:rsidRPr="00223F4D">
        <w:rPr>
          <w:sz w:val="28"/>
          <w:szCs w:val="28"/>
          <w:lang w:eastAsia="ar-SA"/>
        </w:rPr>
        <w:t>5</w:t>
      </w:r>
      <w:r w:rsidRPr="00223F4D">
        <w:rPr>
          <w:sz w:val="28"/>
          <w:szCs w:val="28"/>
          <w:lang w:eastAsia="ar-SA"/>
        </w:rPr>
        <w:t xml:space="preserve"> году </w:t>
      </w:r>
      <w:r w:rsidRPr="00223F4D">
        <w:rPr>
          <w:sz w:val="28"/>
          <w:szCs w:val="28"/>
        </w:rPr>
        <w:t>– 2</w:t>
      </w:r>
      <w:r w:rsidR="00E94FF0" w:rsidRPr="00223F4D">
        <w:rPr>
          <w:sz w:val="28"/>
          <w:szCs w:val="28"/>
        </w:rPr>
        <w:t>92,9</w:t>
      </w:r>
      <w:r w:rsidRPr="00223F4D">
        <w:rPr>
          <w:sz w:val="28"/>
          <w:szCs w:val="28"/>
        </w:rPr>
        <w:t xml:space="preserve"> тыс.</w:t>
      </w:r>
      <w:r w:rsidR="009F4A24" w:rsidRPr="00223F4D">
        <w:rPr>
          <w:sz w:val="28"/>
          <w:szCs w:val="28"/>
        </w:rPr>
        <w:t xml:space="preserve"> </w:t>
      </w:r>
      <w:r w:rsidRPr="00223F4D">
        <w:rPr>
          <w:sz w:val="28"/>
          <w:szCs w:val="28"/>
        </w:rPr>
        <w:t xml:space="preserve">человек, </w:t>
      </w:r>
      <w:r w:rsidRPr="00223F4D">
        <w:rPr>
          <w:sz w:val="28"/>
          <w:szCs w:val="28"/>
          <w:lang w:eastAsia="ar-SA"/>
        </w:rPr>
        <w:t>в 202</w:t>
      </w:r>
      <w:r w:rsidR="00E94FF0" w:rsidRPr="00223F4D">
        <w:rPr>
          <w:sz w:val="28"/>
          <w:szCs w:val="28"/>
          <w:lang w:eastAsia="ar-SA"/>
        </w:rPr>
        <w:t>6</w:t>
      </w:r>
      <w:r w:rsidRPr="00223F4D">
        <w:rPr>
          <w:sz w:val="28"/>
          <w:szCs w:val="28"/>
          <w:lang w:eastAsia="ar-SA"/>
        </w:rPr>
        <w:t xml:space="preserve"> году </w:t>
      </w:r>
      <w:r w:rsidRPr="00223F4D">
        <w:rPr>
          <w:sz w:val="28"/>
          <w:szCs w:val="28"/>
        </w:rPr>
        <w:t>– 2</w:t>
      </w:r>
      <w:r w:rsidR="00E94FF0" w:rsidRPr="00223F4D">
        <w:rPr>
          <w:sz w:val="28"/>
          <w:szCs w:val="28"/>
        </w:rPr>
        <w:t>92,9</w:t>
      </w:r>
      <w:r w:rsidRPr="00223F4D">
        <w:rPr>
          <w:sz w:val="28"/>
          <w:szCs w:val="28"/>
        </w:rPr>
        <w:t xml:space="preserve"> тыс.</w:t>
      </w:r>
      <w:r w:rsidR="009F4A24" w:rsidRPr="00223F4D">
        <w:rPr>
          <w:sz w:val="28"/>
          <w:szCs w:val="28"/>
        </w:rPr>
        <w:t xml:space="preserve"> </w:t>
      </w:r>
      <w:r w:rsidRPr="00223F4D">
        <w:rPr>
          <w:sz w:val="28"/>
          <w:szCs w:val="28"/>
        </w:rPr>
        <w:t xml:space="preserve">человек, </w:t>
      </w:r>
      <w:r w:rsidRPr="00223F4D">
        <w:rPr>
          <w:sz w:val="28"/>
          <w:szCs w:val="28"/>
          <w:lang w:eastAsia="ar-SA"/>
        </w:rPr>
        <w:t>в 202</w:t>
      </w:r>
      <w:r w:rsidR="00E94FF0" w:rsidRPr="00223F4D">
        <w:rPr>
          <w:sz w:val="28"/>
          <w:szCs w:val="28"/>
          <w:lang w:eastAsia="ar-SA"/>
        </w:rPr>
        <w:t>7</w:t>
      </w:r>
      <w:r w:rsidRPr="00223F4D">
        <w:rPr>
          <w:sz w:val="28"/>
          <w:szCs w:val="28"/>
          <w:lang w:eastAsia="ar-SA"/>
        </w:rPr>
        <w:t xml:space="preserve"> году </w:t>
      </w:r>
      <w:r w:rsidRPr="00223F4D">
        <w:rPr>
          <w:sz w:val="28"/>
          <w:szCs w:val="28"/>
        </w:rPr>
        <w:t>– 2</w:t>
      </w:r>
      <w:r w:rsidR="00E94FF0" w:rsidRPr="00223F4D">
        <w:rPr>
          <w:sz w:val="28"/>
          <w:szCs w:val="28"/>
        </w:rPr>
        <w:t>92,8</w:t>
      </w:r>
      <w:r w:rsidRPr="00223F4D">
        <w:rPr>
          <w:sz w:val="28"/>
          <w:szCs w:val="28"/>
        </w:rPr>
        <w:t xml:space="preserve"> тыс.</w:t>
      </w:r>
      <w:r w:rsidR="009F4A24" w:rsidRPr="00223F4D">
        <w:rPr>
          <w:sz w:val="28"/>
          <w:szCs w:val="28"/>
        </w:rPr>
        <w:t xml:space="preserve"> </w:t>
      </w:r>
      <w:r w:rsidRPr="00223F4D">
        <w:rPr>
          <w:sz w:val="28"/>
          <w:szCs w:val="28"/>
        </w:rPr>
        <w:t>человек;</w:t>
      </w:r>
    </w:p>
    <w:p w14:paraId="3EA43955" w14:textId="61FE0A55" w:rsidR="00743F93" w:rsidRPr="00223F4D" w:rsidRDefault="00743F93" w:rsidP="00743F93">
      <w:pPr>
        <w:suppressAutoHyphens/>
        <w:autoSpaceDE w:val="0"/>
        <w:autoSpaceDN w:val="0"/>
        <w:adjustRightInd w:val="0"/>
        <w:ind w:firstLine="709"/>
        <w:jc w:val="both"/>
        <w:rPr>
          <w:sz w:val="28"/>
          <w:szCs w:val="28"/>
        </w:rPr>
      </w:pPr>
      <w:r w:rsidRPr="00223F4D">
        <w:rPr>
          <w:sz w:val="28"/>
          <w:szCs w:val="28"/>
          <w:lang w:eastAsia="ar-SA"/>
        </w:rPr>
        <w:t>уровень безработицы (по методологии МОТ) составит в 202</w:t>
      </w:r>
      <w:r w:rsidR="00E94FF0" w:rsidRPr="00223F4D">
        <w:rPr>
          <w:sz w:val="28"/>
          <w:szCs w:val="28"/>
          <w:lang w:eastAsia="ar-SA"/>
        </w:rPr>
        <w:t>5</w:t>
      </w:r>
      <w:r w:rsidRPr="00223F4D">
        <w:rPr>
          <w:sz w:val="28"/>
          <w:szCs w:val="28"/>
          <w:lang w:eastAsia="ar-SA"/>
        </w:rPr>
        <w:t xml:space="preserve"> году </w:t>
      </w:r>
      <w:r w:rsidRPr="00223F4D">
        <w:rPr>
          <w:sz w:val="28"/>
          <w:szCs w:val="28"/>
        </w:rPr>
        <w:t xml:space="preserve">– </w:t>
      </w:r>
      <w:r w:rsidR="00E94FF0" w:rsidRPr="00223F4D">
        <w:rPr>
          <w:sz w:val="28"/>
          <w:szCs w:val="28"/>
        </w:rPr>
        <w:t>2,3</w:t>
      </w:r>
      <w:r w:rsidR="009F4A24" w:rsidRPr="00223F4D">
        <w:rPr>
          <w:sz w:val="28"/>
          <w:szCs w:val="28"/>
        </w:rPr>
        <w:t> %</w:t>
      </w:r>
      <w:r w:rsidRPr="00223F4D">
        <w:rPr>
          <w:sz w:val="28"/>
          <w:szCs w:val="28"/>
        </w:rPr>
        <w:t xml:space="preserve">, </w:t>
      </w:r>
      <w:r w:rsidRPr="00223F4D">
        <w:rPr>
          <w:sz w:val="28"/>
          <w:szCs w:val="28"/>
          <w:lang w:eastAsia="ar-SA"/>
        </w:rPr>
        <w:t>в 202</w:t>
      </w:r>
      <w:r w:rsidR="00E94FF0" w:rsidRPr="00223F4D">
        <w:rPr>
          <w:sz w:val="28"/>
          <w:szCs w:val="28"/>
          <w:lang w:eastAsia="ar-SA"/>
        </w:rPr>
        <w:t>6</w:t>
      </w:r>
      <w:r w:rsidRPr="00223F4D">
        <w:rPr>
          <w:sz w:val="28"/>
          <w:szCs w:val="28"/>
          <w:lang w:eastAsia="ar-SA"/>
        </w:rPr>
        <w:t xml:space="preserve"> году </w:t>
      </w:r>
      <w:r w:rsidRPr="00223F4D">
        <w:rPr>
          <w:sz w:val="28"/>
          <w:szCs w:val="28"/>
        </w:rPr>
        <w:t xml:space="preserve">– </w:t>
      </w:r>
      <w:r w:rsidR="00E94FF0" w:rsidRPr="00223F4D">
        <w:rPr>
          <w:sz w:val="28"/>
          <w:szCs w:val="28"/>
        </w:rPr>
        <w:t>2,3</w:t>
      </w:r>
      <w:r w:rsidR="009F4A24" w:rsidRPr="00223F4D">
        <w:rPr>
          <w:sz w:val="28"/>
          <w:szCs w:val="28"/>
        </w:rPr>
        <w:t xml:space="preserve"> </w:t>
      </w:r>
      <w:r w:rsidRPr="00223F4D">
        <w:rPr>
          <w:sz w:val="28"/>
          <w:szCs w:val="28"/>
        </w:rPr>
        <w:t xml:space="preserve">%, </w:t>
      </w:r>
      <w:r w:rsidRPr="00223F4D">
        <w:rPr>
          <w:sz w:val="28"/>
          <w:szCs w:val="28"/>
          <w:lang w:eastAsia="ar-SA"/>
        </w:rPr>
        <w:t>в 202</w:t>
      </w:r>
      <w:r w:rsidR="00E94FF0" w:rsidRPr="00223F4D">
        <w:rPr>
          <w:sz w:val="28"/>
          <w:szCs w:val="28"/>
          <w:lang w:eastAsia="ar-SA"/>
        </w:rPr>
        <w:t>7</w:t>
      </w:r>
      <w:r w:rsidRPr="00223F4D">
        <w:rPr>
          <w:sz w:val="28"/>
          <w:szCs w:val="28"/>
          <w:lang w:eastAsia="ar-SA"/>
        </w:rPr>
        <w:t xml:space="preserve"> году </w:t>
      </w:r>
      <w:r w:rsidRPr="00223F4D">
        <w:rPr>
          <w:sz w:val="28"/>
          <w:szCs w:val="28"/>
        </w:rPr>
        <w:t xml:space="preserve">– </w:t>
      </w:r>
      <w:r w:rsidR="00E94FF0" w:rsidRPr="00223F4D">
        <w:rPr>
          <w:sz w:val="28"/>
          <w:szCs w:val="28"/>
        </w:rPr>
        <w:t>2,3</w:t>
      </w:r>
      <w:r w:rsidR="009F4A24" w:rsidRPr="00223F4D">
        <w:rPr>
          <w:sz w:val="28"/>
          <w:szCs w:val="28"/>
        </w:rPr>
        <w:t xml:space="preserve"> </w:t>
      </w:r>
      <w:r w:rsidRPr="00223F4D">
        <w:rPr>
          <w:sz w:val="28"/>
          <w:szCs w:val="28"/>
        </w:rPr>
        <w:t>%;</w:t>
      </w:r>
    </w:p>
    <w:p w14:paraId="3D385742" w14:textId="586B409E" w:rsidR="00743F93" w:rsidRPr="00223F4D" w:rsidRDefault="00743F93" w:rsidP="00743F93">
      <w:pPr>
        <w:suppressAutoHyphens/>
        <w:autoSpaceDE w:val="0"/>
        <w:autoSpaceDN w:val="0"/>
        <w:adjustRightInd w:val="0"/>
        <w:ind w:firstLine="709"/>
        <w:jc w:val="both"/>
        <w:rPr>
          <w:sz w:val="28"/>
          <w:szCs w:val="28"/>
        </w:rPr>
      </w:pPr>
      <w:r w:rsidRPr="00223F4D">
        <w:rPr>
          <w:sz w:val="28"/>
          <w:szCs w:val="28"/>
          <w:lang w:eastAsia="ar-SA"/>
        </w:rPr>
        <w:t>общая численность безработных (по методологии МОТ) в 202</w:t>
      </w:r>
      <w:r w:rsidR="00E94FF0" w:rsidRPr="00223F4D">
        <w:rPr>
          <w:sz w:val="28"/>
          <w:szCs w:val="28"/>
          <w:lang w:eastAsia="ar-SA"/>
        </w:rPr>
        <w:t>5</w:t>
      </w:r>
      <w:r w:rsidRPr="00223F4D">
        <w:rPr>
          <w:sz w:val="28"/>
          <w:szCs w:val="28"/>
          <w:lang w:eastAsia="ar-SA"/>
        </w:rPr>
        <w:t xml:space="preserve"> году </w:t>
      </w:r>
      <w:r w:rsidRPr="00223F4D">
        <w:rPr>
          <w:sz w:val="28"/>
          <w:szCs w:val="28"/>
        </w:rPr>
        <w:t xml:space="preserve">– </w:t>
      </w:r>
      <w:r w:rsidR="00E94FF0" w:rsidRPr="00223F4D">
        <w:rPr>
          <w:sz w:val="28"/>
          <w:szCs w:val="28"/>
        </w:rPr>
        <w:t>6,7</w:t>
      </w:r>
      <w:r w:rsidRPr="00223F4D">
        <w:rPr>
          <w:sz w:val="28"/>
          <w:szCs w:val="28"/>
        </w:rPr>
        <w:t> тыс.</w:t>
      </w:r>
      <w:r w:rsidR="009F4A24" w:rsidRPr="00223F4D">
        <w:rPr>
          <w:sz w:val="28"/>
          <w:szCs w:val="28"/>
        </w:rPr>
        <w:t xml:space="preserve"> </w:t>
      </w:r>
      <w:r w:rsidRPr="00223F4D">
        <w:rPr>
          <w:sz w:val="28"/>
          <w:szCs w:val="28"/>
        </w:rPr>
        <w:t xml:space="preserve">человек, </w:t>
      </w:r>
      <w:r w:rsidRPr="00223F4D">
        <w:rPr>
          <w:sz w:val="28"/>
          <w:szCs w:val="28"/>
          <w:lang w:eastAsia="ar-SA"/>
        </w:rPr>
        <w:t>в 202</w:t>
      </w:r>
      <w:r w:rsidR="00E94FF0" w:rsidRPr="00223F4D">
        <w:rPr>
          <w:sz w:val="28"/>
          <w:szCs w:val="28"/>
          <w:lang w:eastAsia="ar-SA"/>
        </w:rPr>
        <w:t>6</w:t>
      </w:r>
      <w:r w:rsidRPr="00223F4D">
        <w:rPr>
          <w:sz w:val="28"/>
          <w:szCs w:val="28"/>
          <w:lang w:eastAsia="ar-SA"/>
        </w:rPr>
        <w:t xml:space="preserve"> году </w:t>
      </w:r>
      <w:r w:rsidRPr="00223F4D">
        <w:rPr>
          <w:sz w:val="28"/>
          <w:szCs w:val="28"/>
        </w:rPr>
        <w:t xml:space="preserve">– </w:t>
      </w:r>
      <w:r w:rsidR="00E94FF0" w:rsidRPr="00223F4D">
        <w:rPr>
          <w:sz w:val="28"/>
          <w:szCs w:val="28"/>
        </w:rPr>
        <w:t>6,7</w:t>
      </w:r>
      <w:r w:rsidRPr="00223F4D">
        <w:rPr>
          <w:sz w:val="28"/>
          <w:szCs w:val="28"/>
        </w:rPr>
        <w:t xml:space="preserve"> тыс.</w:t>
      </w:r>
      <w:r w:rsidR="009F4A24" w:rsidRPr="00223F4D">
        <w:rPr>
          <w:sz w:val="28"/>
          <w:szCs w:val="28"/>
        </w:rPr>
        <w:t xml:space="preserve"> </w:t>
      </w:r>
      <w:r w:rsidRPr="00223F4D">
        <w:rPr>
          <w:sz w:val="28"/>
          <w:szCs w:val="28"/>
        </w:rPr>
        <w:t xml:space="preserve">человек, </w:t>
      </w:r>
      <w:r w:rsidRPr="00223F4D">
        <w:rPr>
          <w:sz w:val="28"/>
          <w:szCs w:val="28"/>
          <w:lang w:eastAsia="ar-SA"/>
        </w:rPr>
        <w:t>в 202</w:t>
      </w:r>
      <w:r w:rsidR="00E94FF0" w:rsidRPr="00223F4D">
        <w:rPr>
          <w:sz w:val="28"/>
          <w:szCs w:val="28"/>
          <w:lang w:eastAsia="ar-SA"/>
        </w:rPr>
        <w:t>7</w:t>
      </w:r>
      <w:r w:rsidRPr="00223F4D">
        <w:rPr>
          <w:sz w:val="28"/>
          <w:szCs w:val="28"/>
          <w:lang w:eastAsia="ar-SA"/>
        </w:rPr>
        <w:t xml:space="preserve"> году </w:t>
      </w:r>
      <w:r w:rsidRPr="00223F4D">
        <w:rPr>
          <w:sz w:val="28"/>
          <w:szCs w:val="28"/>
        </w:rPr>
        <w:t xml:space="preserve">– </w:t>
      </w:r>
      <w:r w:rsidR="00E94FF0" w:rsidRPr="00223F4D">
        <w:rPr>
          <w:sz w:val="28"/>
          <w:szCs w:val="28"/>
        </w:rPr>
        <w:t>6,7</w:t>
      </w:r>
      <w:r w:rsidRPr="00223F4D">
        <w:rPr>
          <w:sz w:val="28"/>
          <w:szCs w:val="28"/>
        </w:rPr>
        <w:t xml:space="preserve"> тыс.</w:t>
      </w:r>
      <w:r w:rsidR="009F4A24" w:rsidRPr="00223F4D">
        <w:rPr>
          <w:sz w:val="28"/>
          <w:szCs w:val="28"/>
        </w:rPr>
        <w:t xml:space="preserve"> </w:t>
      </w:r>
      <w:r w:rsidRPr="00223F4D">
        <w:rPr>
          <w:sz w:val="28"/>
          <w:szCs w:val="28"/>
        </w:rPr>
        <w:t>человек;</w:t>
      </w:r>
    </w:p>
    <w:p w14:paraId="35784F9A" w14:textId="7CC4EFE3" w:rsidR="00743F93" w:rsidRPr="00223F4D" w:rsidRDefault="00743F93" w:rsidP="00743F93">
      <w:pPr>
        <w:suppressAutoHyphens/>
        <w:autoSpaceDE w:val="0"/>
        <w:autoSpaceDN w:val="0"/>
        <w:adjustRightInd w:val="0"/>
        <w:ind w:firstLine="709"/>
        <w:jc w:val="both"/>
        <w:rPr>
          <w:sz w:val="28"/>
          <w:szCs w:val="28"/>
        </w:rPr>
      </w:pPr>
      <w:r w:rsidRPr="00223F4D">
        <w:rPr>
          <w:sz w:val="28"/>
          <w:szCs w:val="28"/>
          <w:lang w:eastAsia="ar-SA"/>
        </w:rPr>
        <w:t>уровень зарегистрированной безработицы (на конец года) составит в 202</w:t>
      </w:r>
      <w:r w:rsidR="00E94FF0" w:rsidRPr="00223F4D">
        <w:rPr>
          <w:sz w:val="28"/>
          <w:szCs w:val="28"/>
          <w:lang w:eastAsia="ar-SA"/>
        </w:rPr>
        <w:t>5</w:t>
      </w:r>
      <w:r w:rsidR="009F4A24" w:rsidRPr="00223F4D">
        <w:rPr>
          <w:sz w:val="28"/>
          <w:szCs w:val="28"/>
          <w:lang w:eastAsia="ar-SA"/>
        </w:rPr>
        <w:t> </w:t>
      </w:r>
      <w:r w:rsidRPr="00223F4D">
        <w:rPr>
          <w:sz w:val="28"/>
          <w:szCs w:val="28"/>
          <w:lang w:eastAsia="ar-SA"/>
        </w:rPr>
        <w:t xml:space="preserve">году </w:t>
      </w:r>
      <w:r w:rsidRPr="00223F4D">
        <w:rPr>
          <w:sz w:val="28"/>
          <w:szCs w:val="28"/>
        </w:rPr>
        <w:t>– 0,</w:t>
      </w:r>
      <w:r w:rsidR="00E94FF0" w:rsidRPr="00223F4D">
        <w:rPr>
          <w:sz w:val="28"/>
          <w:szCs w:val="28"/>
        </w:rPr>
        <w:t>7</w:t>
      </w:r>
      <w:r w:rsidR="009F4A24" w:rsidRPr="00223F4D">
        <w:rPr>
          <w:sz w:val="28"/>
          <w:szCs w:val="28"/>
        </w:rPr>
        <w:t xml:space="preserve"> </w:t>
      </w:r>
      <w:r w:rsidRPr="00223F4D">
        <w:rPr>
          <w:sz w:val="28"/>
          <w:szCs w:val="28"/>
        </w:rPr>
        <w:t xml:space="preserve">%, </w:t>
      </w:r>
      <w:r w:rsidRPr="00223F4D">
        <w:rPr>
          <w:sz w:val="28"/>
          <w:szCs w:val="28"/>
          <w:lang w:eastAsia="ar-SA"/>
        </w:rPr>
        <w:t>в 202</w:t>
      </w:r>
      <w:r w:rsidR="00E94FF0" w:rsidRPr="00223F4D">
        <w:rPr>
          <w:sz w:val="28"/>
          <w:szCs w:val="28"/>
          <w:lang w:eastAsia="ar-SA"/>
        </w:rPr>
        <w:t>6</w:t>
      </w:r>
      <w:r w:rsidRPr="00223F4D">
        <w:rPr>
          <w:sz w:val="28"/>
          <w:szCs w:val="28"/>
          <w:lang w:eastAsia="ar-SA"/>
        </w:rPr>
        <w:t xml:space="preserve"> году </w:t>
      </w:r>
      <w:r w:rsidRPr="00223F4D">
        <w:rPr>
          <w:sz w:val="28"/>
          <w:szCs w:val="28"/>
        </w:rPr>
        <w:t>– 0,</w:t>
      </w:r>
      <w:r w:rsidR="00E94FF0" w:rsidRPr="00223F4D">
        <w:rPr>
          <w:sz w:val="28"/>
          <w:szCs w:val="28"/>
        </w:rPr>
        <w:t>7</w:t>
      </w:r>
      <w:r w:rsidR="009F4A24" w:rsidRPr="00223F4D">
        <w:rPr>
          <w:sz w:val="28"/>
          <w:szCs w:val="28"/>
        </w:rPr>
        <w:t xml:space="preserve"> </w:t>
      </w:r>
      <w:r w:rsidRPr="00223F4D">
        <w:rPr>
          <w:sz w:val="28"/>
          <w:szCs w:val="28"/>
        </w:rPr>
        <w:t xml:space="preserve">%, </w:t>
      </w:r>
      <w:r w:rsidRPr="00223F4D">
        <w:rPr>
          <w:sz w:val="28"/>
          <w:szCs w:val="28"/>
          <w:lang w:eastAsia="ar-SA"/>
        </w:rPr>
        <w:t>в 202</w:t>
      </w:r>
      <w:r w:rsidR="00E94FF0" w:rsidRPr="00223F4D">
        <w:rPr>
          <w:sz w:val="28"/>
          <w:szCs w:val="28"/>
          <w:lang w:eastAsia="ar-SA"/>
        </w:rPr>
        <w:t>7</w:t>
      </w:r>
      <w:r w:rsidRPr="00223F4D">
        <w:rPr>
          <w:sz w:val="28"/>
          <w:szCs w:val="28"/>
          <w:lang w:eastAsia="ar-SA"/>
        </w:rPr>
        <w:t xml:space="preserve"> году </w:t>
      </w:r>
      <w:r w:rsidRPr="00223F4D">
        <w:rPr>
          <w:sz w:val="28"/>
          <w:szCs w:val="28"/>
        </w:rPr>
        <w:t>– 0,</w:t>
      </w:r>
      <w:r w:rsidR="00E94FF0" w:rsidRPr="00223F4D">
        <w:rPr>
          <w:sz w:val="28"/>
          <w:szCs w:val="28"/>
        </w:rPr>
        <w:t>7</w:t>
      </w:r>
      <w:r w:rsidR="009F4A24" w:rsidRPr="00223F4D">
        <w:rPr>
          <w:sz w:val="28"/>
          <w:szCs w:val="28"/>
        </w:rPr>
        <w:t xml:space="preserve"> </w:t>
      </w:r>
      <w:r w:rsidRPr="00223F4D">
        <w:rPr>
          <w:sz w:val="28"/>
          <w:szCs w:val="28"/>
        </w:rPr>
        <w:t>%;</w:t>
      </w:r>
    </w:p>
    <w:p w14:paraId="63928B81" w14:textId="181B16FF" w:rsidR="00743F93" w:rsidRPr="00223F4D" w:rsidRDefault="00743F93" w:rsidP="00743F93">
      <w:pPr>
        <w:suppressAutoHyphens/>
        <w:autoSpaceDE w:val="0"/>
        <w:autoSpaceDN w:val="0"/>
        <w:adjustRightInd w:val="0"/>
        <w:ind w:firstLine="709"/>
        <w:jc w:val="both"/>
        <w:rPr>
          <w:sz w:val="28"/>
          <w:szCs w:val="28"/>
        </w:rPr>
      </w:pPr>
      <w:r w:rsidRPr="00223F4D">
        <w:rPr>
          <w:sz w:val="28"/>
          <w:szCs w:val="28"/>
          <w:lang w:eastAsia="ar-SA"/>
        </w:rPr>
        <w:t xml:space="preserve">численность безработных, зарегистрированных в государственных учреждениях службы занятости </w:t>
      </w:r>
      <w:r w:rsidR="009F4A24" w:rsidRPr="00223F4D">
        <w:rPr>
          <w:sz w:val="28"/>
          <w:szCs w:val="28"/>
          <w:lang w:eastAsia="ar-SA"/>
        </w:rPr>
        <w:t>населения (на конец года),</w:t>
      </w:r>
      <w:r w:rsidRPr="00223F4D">
        <w:rPr>
          <w:sz w:val="28"/>
          <w:szCs w:val="28"/>
          <w:lang w:eastAsia="ar-SA"/>
        </w:rPr>
        <w:t xml:space="preserve"> составит в 202</w:t>
      </w:r>
      <w:r w:rsidR="00E94FF0" w:rsidRPr="00223F4D">
        <w:rPr>
          <w:sz w:val="28"/>
          <w:szCs w:val="28"/>
          <w:lang w:eastAsia="ar-SA"/>
        </w:rPr>
        <w:t>5</w:t>
      </w:r>
      <w:r w:rsidRPr="00223F4D">
        <w:rPr>
          <w:sz w:val="28"/>
          <w:szCs w:val="28"/>
          <w:lang w:eastAsia="ar-SA"/>
        </w:rPr>
        <w:t xml:space="preserve"> году </w:t>
      </w:r>
      <w:r w:rsidRPr="00223F4D">
        <w:rPr>
          <w:sz w:val="28"/>
          <w:szCs w:val="28"/>
        </w:rPr>
        <w:t>– 2,</w:t>
      </w:r>
      <w:r w:rsidR="00E94FF0" w:rsidRPr="00223F4D">
        <w:rPr>
          <w:sz w:val="28"/>
          <w:szCs w:val="28"/>
        </w:rPr>
        <w:t>1</w:t>
      </w:r>
      <w:r w:rsidRPr="00223F4D">
        <w:rPr>
          <w:sz w:val="28"/>
          <w:szCs w:val="28"/>
        </w:rPr>
        <w:t> тыс.</w:t>
      </w:r>
      <w:r w:rsidR="009F4A24" w:rsidRPr="00223F4D">
        <w:rPr>
          <w:sz w:val="28"/>
          <w:szCs w:val="28"/>
        </w:rPr>
        <w:t xml:space="preserve"> </w:t>
      </w:r>
      <w:r w:rsidRPr="00223F4D">
        <w:rPr>
          <w:sz w:val="28"/>
          <w:szCs w:val="28"/>
        </w:rPr>
        <w:t xml:space="preserve">человек, </w:t>
      </w:r>
      <w:r w:rsidRPr="00223F4D">
        <w:rPr>
          <w:sz w:val="28"/>
          <w:szCs w:val="28"/>
          <w:lang w:eastAsia="ar-SA"/>
        </w:rPr>
        <w:t>в 202</w:t>
      </w:r>
      <w:r w:rsidR="00E94FF0" w:rsidRPr="00223F4D">
        <w:rPr>
          <w:sz w:val="28"/>
          <w:szCs w:val="28"/>
          <w:lang w:eastAsia="ar-SA"/>
        </w:rPr>
        <w:t>6</w:t>
      </w:r>
      <w:r w:rsidRPr="00223F4D">
        <w:rPr>
          <w:sz w:val="28"/>
          <w:szCs w:val="28"/>
          <w:lang w:eastAsia="ar-SA"/>
        </w:rPr>
        <w:t xml:space="preserve"> году </w:t>
      </w:r>
      <w:r w:rsidRPr="00223F4D">
        <w:rPr>
          <w:sz w:val="28"/>
          <w:szCs w:val="28"/>
        </w:rPr>
        <w:t>– 2,</w:t>
      </w:r>
      <w:r w:rsidR="00E94FF0" w:rsidRPr="00223F4D">
        <w:rPr>
          <w:sz w:val="28"/>
          <w:szCs w:val="28"/>
        </w:rPr>
        <w:t>1</w:t>
      </w:r>
      <w:r w:rsidRPr="00223F4D">
        <w:rPr>
          <w:sz w:val="28"/>
          <w:szCs w:val="28"/>
        </w:rPr>
        <w:t xml:space="preserve"> тыс.</w:t>
      </w:r>
      <w:r w:rsidR="009F4A24" w:rsidRPr="00223F4D">
        <w:rPr>
          <w:sz w:val="28"/>
          <w:szCs w:val="28"/>
        </w:rPr>
        <w:t xml:space="preserve"> </w:t>
      </w:r>
      <w:r w:rsidRPr="00223F4D">
        <w:rPr>
          <w:sz w:val="28"/>
          <w:szCs w:val="28"/>
        </w:rPr>
        <w:t xml:space="preserve">человек, </w:t>
      </w:r>
      <w:r w:rsidRPr="00223F4D">
        <w:rPr>
          <w:sz w:val="28"/>
          <w:szCs w:val="28"/>
          <w:lang w:eastAsia="ar-SA"/>
        </w:rPr>
        <w:t>в 202</w:t>
      </w:r>
      <w:r w:rsidR="00E94FF0" w:rsidRPr="00223F4D">
        <w:rPr>
          <w:sz w:val="28"/>
          <w:szCs w:val="28"/>
          <w:lang w:eastAsia="ar-SA"/>
        </w:rPr>
        <w:t>7</w:t>
      </w:r>
      <w:r w:rsidRPr="00223F4D">
        <w:rPr>
          <w:sz w:val="28"/>
          <w:szCs w:val="28"/>
          <w:lang w:eastAsia="ar-SA"/>
        </w:rPr>
        <w:t xml:space="preserve"> году </w:t>
      </w:r>
      <w:r w:rsidRPr="00223F4D">
        <w:rPr>
          <w:sz w:val="28"/>
          <w:szCs w:val="28"/>
        </w:rPr>
        <w:t>– 2,</w:t>
      </w:r>
      <w:r w:rsidR="00E94FF0" w:rsidRPr="00223F4D">
        <w:rPr>
          <w:sz w:val="28"/>
          <w:szCs w:val="28"/>
        </w:rPr>
        <w:t>1</w:t>
      </w:r>
      <w:r w:rsidRPr="00223F4D">
        <w:rPr>
          <w:sz w:val="28"/>
          <w:szCs w:val="28"/>
        </w:rPr>
        <w:t xml:space="preserve"> тыс.</w:t>
      </w:r>
      <w:r w:rsidR="009F4A24" w:rsidRPr="00223F4D">
        <w:rPr>
          <w:sz w:val="28"/>
          <w:szCs w:val="28"/>
        </w:rPr>
        <w:t xml:space="preserve"> </w:t>
      </w:r>
      <w:r w:rsidRPr="00223F4D">
        <w:rPr>
          <w:sz w:val="28"/>
          <w:szCs w:val="28"/>
        </w:rPr>
        <w:t>человек.</w:t>
      </w:r>
    </w:p>
    <w:p w14:paraId="07FEB56C" w14:textId="77777777" w:rsidR="00743F93" w:rsidRPr="00223F4D" w:rsidRDefault="00743F93" w:rsidP="00743F93">
      <w:pPr>
        <w:suppressAutoHyphens/>
        <w:autoSpaceDE w:val="0"/>
        <w:autoSpaceDN w:val="0"/>
        <w:adjustRightInd w:val="0"/>
        <w:ind w:firstLine="709"/>
        <w:jc w:val="both"/>
        <w:rPr>
          <w:bCs/>
          <w:sz w:val="28"/>
          <w:szCs w:val="28"/>
        </w:rPr>
      </w:pPr>
      <w:r w:rsidRPr="00223F4D">
        <w:rPr>
          <w:bCs/>
          <w:sz w:val="28"/>
          <w:szCs w:val="28"/>
        </w:rPr>
        <w:t>по базовому варианту:</w:t>
      </w:r>
    </w:p>
    <w:p w14:paraId="5182B6BE" w14:textId="44F649A2" w:rsidR="00743F93" w:rsidRPr="00223F4D" w:rsidRDefault="00743F93" w:rsidP="00743F93">
      <w:pPr>
        <w:suppressAutoHyphens/>
        <w:autoSpaceDE w:val="0"/>
        <w:autoSpaceDN w:val="0"/>
        <w:adjustRightInd w:val="0"/>
        <w:ind w:firstLine="709"/>
        <w:jc w:val="both"/>
        <w:rPr>
          <w:sz w:val="28"/>
          <w:szCs w:val="28"/>
        </w:rPr>
      </w:pPr>
      <w:r w:rsidRPr="00223F4D">
        <w:rPr>
          <w:sz w:val="28"/>
          <w:szCs w:val="28"/>
          <w:lang w:eastAsia="ar-SA"/>
        </w:rPr>
        <w:lastRenderedPageBreak/>
        <w:t>численность рабочей силы составит в 202</w:t>
      </w:r>
      <w:r w:rsidR="00F976A5" w:rsidRPr="00223F4D">
        <w:rPr>
          <w:sz w:val="28"/>
          <w:szCs w:val="28"/>
          <w:lang w:eastAsia="ar-SA"/>
        </w:rPr>
        <w:t>5</w:t>
      </w:r>
      <w:r w:rsidRPr="00223F4D">
        <w:rPr>
          <w:sz w:val="28"/>
          <w:szCs w:val="28"/>
          <w:lang w:eastAsia="ar-SA"/>
        </w:rPr>
        <w:t xml:space="preserve"> году </w:t>
      </w:r>
      <w:r w:rsidRPr="00223F4D">
        <w:rPr>
          <w:sz w:val="28"/>
          <w:szCs w:val="28"/>
        </w:rPr>
        <w:t>– 29</w:t>
      </w:r>
      <w:r w:rsidR="00F976A5" w:rsidRPr="00223F4D">
        <w:rPr>
          <w:sz w:val="28"/>
          <w:szCs w:val="28"/>
        </w:rPr>
        <w:t>3</w:t>
      </w:r>
      <w:r w:rsidRPr="00223F4D">
        <w:rPr>
          <w:sz w:val="28"/>
          <w:szCs w:val="28"/>
        </w:rPr>
        <w:t>,</w:t>
      </w:r>
      <w:r w:rsidR="00F976A5" w:rsidRPr="00223F4D">
        <w:rPr>
          <w:sz w:val="28"/>
          <w:szCs w:val="28"/>
        </w:rPr>
        <w:t>1</w:t>
      </w:r>
      <w:r w:rsidRPr="00223F4D">
        <w:rPr>
          <w:sz w:val="28"/>
          <w:szCs w:val="28"/>
        </w:rPr>
        <w:t xml:space="preserve"> тыс.</w:t>
      </w:r>
      <w:r w:rsidR="009F4A24" w:rsidRPr="00223F4D">
        <w:rPr>
          <w:sz w:val="28"/>
          <w:szCs w:val="28"/>
        </w:rPr>
        <w:t xml:space="preserve"> </w:t>
      </w:r>
      <w:r w:rsidRPr="00223F4D">
        <w:rPr>
          <w:sz w:val="28"/>
          <w:szCs w:val="28"/>
        </w:rPr>
        <w:t xml:space="preserve">человек, </w:t>
      </w:r>
      <w:r w:rsidRPr="00223F4D">
        <w:rPr>
          <w:sz w:val="28"/>
          <w:szCs w:val="28"/>
          <w:lang w:eastAsia="ar-SA"/>
        </w:rPr>
        <w:t>в 202</w:t>
      </w:r>
      <w:r w:rsidR="00F976A5" w:rsidRPr="00223F4D">
        <w:rPr>
          <w:sz w:val="28"/>
          <w:szCs w:val="28"/>
          <w:lang w:eastAsia="ar-SA"/>
        </w:rPr>
        <w:t>6</w:t>
      </w:r>
      <w:r w:rsidRPr="00223F4D">
        <w:rPr>
          <w:sz w:val="28"/>
          <w:szCs w:val="28"/>
          <w:lang w:eastAsia="ar-SA"/>
        </w:rPr>
        <w:t xml:space="preserve"> году </w:t>
      </w:r>
      <w:r w:rsidRPr="00223F4D">
        <w:rPr>
          <w:sz w:val="28"/>
          <w:szCs w:val="28"/>
        </w:rPr>
        <w:t>– 29</w:t>
      </w:r>
      <w:r w:rsidR="00F976A5" w:rsidRPr="00223F4D">
        <w:rPr>
          <w:sz w:val="28"/>
          <w:szCs w:val="28"/>
        </w:rPr>
        <w:t>3</w:t>
      </w:r>
      <w:r w:rsidRPr="00223F4D">
        <w:rPr>
          <w:sz w:val="28"/>
          <w:szCs w:val="28"/>
        </w:rPr>
        <w:t>,</w:t>
      </w:r>
      <w:r w:rsidR="00F976A5" w:rsidRPr="00223F4D">
        <w:rPr>
          <w:sz w:val="28"/>
          <w:szCs w:val="28"/>
        </w:rPr>
        <w:t>2</w:t>
      </w:r>
      <w:r w:rsidRPr="00223F4D">
        <w:rPr>
          <w:sz w:val="28"/>
          <w:szCs w:val="28"/>
        </w:rPr>
        <w:t> тыс.</w:t>
      </w:r>
      <w:r w:rsidR="009F4A24" w:rsidRPr="00223F4D">
        <w:rPr>
          <w:sz w:val="28"/>
          <w:szCs w:val="28"/>
        </w:rPr>
        <w:t xml:space="preserve"> </w:t>
      </w:r>
      <w:r w:rsidRPr="00223F4D">
        <w:rPr>
          <w:sz w:val="28"/>
          <w:szCs w:val="28"/>
        </w:rPr>
        <w:t xml:space="preserve">человек, </w:t>
      </w:r>
      <w:r w:rsidRPr="00223F4D">
        <w:rPr>
          <w:sz w:val="28"/>
          <w:szCs w:val="28"/>
          <w:lang w:eastAsia="ar-SA"/>
        </w:rPr>
        <w:t>в 202</w:t>
      </w:r>
      <w:r w:rsidR="00F976A5" w:rsidRPr="00223F4D">
        <w:rPr>
          <w:sz w:val="28"/>
          <w:szCs w:val="28"/>
          <w:lang w:eastAsia="ar-SA"/>
        </w:rPr>
        <w:t>7</w:t>
      </w:r>
      <w:r w:rsidRPr="00223F4D">
        <w:rPr>
          <w:sz w:val="28"/>
          <w:szCs w:val="28"/>
          <w:lang w:eastAsia="ar-SA"/>
        </w:rPr>
        <w:t xml:space="preserve"> году </w:t>
      </w:r>
      <w:r w:rsidRPr="00223F4D">
        <w:rPr>
          <w:sz w:val="28"/>
          <w:szCs w:val="28"/>
        </w:rPr>
        <w:t>– 29</w:t>
      </w:r>
      <w:r w:rsidR="00F976A5" w:rsidRPr="00223F4D">
        <w:rPr>
          <w:sz w:val="28"/>
          <w:szCs w:val="28"/>
        </w:rPr>
        <w:t>3</w:t>
      </w:r>
      <w:r w:rsidRPr="00223F4D">
        <w:rPr>
          <w:sz w:val="28"/>
          <w:szCs w:val="28"/>
        </w:rPr>
        <w:t>,5 тыс.</w:t>
      </w:r>
      <w:r w:rsidR="009F4A24" w:rsidRPr="00223F4D">
        <w:rPr>
          <w:sz w:val="28"/>
          <w:szCs w:val="28"/>
        </w:rPr>
        <w:t xml:space="preserve"> </w:t>
      </w:r>
      <w:r w:rsidRPr="00223F4D">
        <w:rPr>
          <w:sz w:val="28"/>
          <w:szCs w:val="28"/>
        </w:rPr>
        <w:t>человек;</w:t>
      </w:r>
    </w:p>
    <w:p w14:paraId="1EA96DF1" w14:textId="7EBB36DE" w:rsidR="00743F93" w:rsidRPr="00223F4D" w:rsidRDefault="00743F93" w:rsidP="00743F93">
      <w:pPr>
        <w:suppressAutoHyphens/>
        <w:autoSpaceDE w:val="0"/>
        <w:autoSpaceDN w:val="0"/>
        <w:adjustRightInd w:val="0"/>
        <w:ind w:firstLine="709"/>
        <w:jc w:val="both"/>
        <w:rPr>
          <w:sz w:val="28"/>
          <w:szCs w:val="28"/>
        </w:rPr>
      </w:pPr>
      <w:r w:rsidRPr="00223F4D">
        <w:rPr>
          <w:sz w:val="28"/>
          <w:szCs w:val="28"/>
          <w:lang w:eastAsia="ar-SA"/>
        </w:rPr>
        <w:t>уровень безработицы (по методологии МОТ) составит в 202</w:t>
      </w:r>
      <w:r w:rsidR="00F976A5" w:rsidRPr="00223F4D">
        <w:rPr>
          <w:sz w:val="28"/>
          <w:szCs w:val="28"/>
          <w:lang w:eastAsia="ar-SA"/>
        </w:rPr>
        <w:t>5</w:t>
      </w:r>
      <w:r w:rsidRPr="00223F4D">
        <w:rPr>
          <w:sz w:val="28"/>
          <w:szCs w:val="28"/>
          <w:lang w:eastAsia="ar-SA"/>
        </w:rPr>
        <w:t xml:space="preserve"> году </w:t>
      </w:r>
      <w:r w:rsidRPr="00223F4D">
        <w:rPr>
          <w:sz w:val="28"/>
          <w:szCs w:val="28"/>
        </w:rPr>
        <w:t xml:space="preserve">– </w:t>
      </w:r>
      <w:r w:rsidR="00F976A5" w:rsidRPr="00223F4D">
        <w:rPr>
          <w:sz w:val="28"/>
          <w:szCs w:val="28"/>
        </w:rPr>
        <w:t>1,7</w:t>
      </w:r>
      <w:r w:rsidR="00075815" w:rsidRPr="00223F4D">
        <w:rPr>
          <w:sz w:val="28"/>
          <w:szCs w:val="28"/>
        </w:rPr>
        <w:t> </w:t>
      </w:r>
      <w:r w:rsidRPr="00223F4D">
        <w:rPr>
          <w:sz w:val="28"/>
          <w:szCs w:val="28"/>
        </w:rPr>
        <w:t xml:space="preserve">%, </w:t>
      </w:r>
      <w:r w:rsidRPr="00223F4D">
        <w:rPr>
          <w:sz w:val="28"/>
          <w:szCs w:val="28"/>
          <w:lang w:eastAsia="ar-SA"/>
        </w:rPr>
        <w:t>в 202</w:t>
      </w:r>
      <w:r w:rsidR="00F976A5" w:rsidRPr="00223F4D">
        <w:rPr>
          <w:sz w:val="28"/>
          <w:szCs w:val="28"/>
          <w:lang w:eastAsia="ar-SA"/>
        </w:rPr>
        <w:t>6</w:t>
      </w:r>
      <w:r w:rsidRPr="00223F4D">
        <w:rPr>
          <w:sz w:val="28"/>
          <w:szCs w:val="28"/>
          <w:lang w:eastAsia="ar-SA"/>
        </w:rPr>
        <w:t xml:space="preserve"> году </w:t>
      </w:r>
      <w:r w:rsidRPr="00223F4D">
        <w:rPr>
          <w:sz w:val="28"/>
          <w:szCs w:val="28"/>
        </w:rPr>
        <w:t xml:space="preserve">– </w:t>
      </w:r>
      <w:r w:rsidR="00F976A5" w:rsidRPr="00223F4D">
        <w:rPr>
          <w:sz w:val="28"/>
          <w:szCs w:val="28"/>
        </w:rPr>
        <w:t>1,7</w:t>
      </w:r>
      <w:r w:rsidR="009F4A24" w:rsidRPr="00223F4D">
        <w:rPr>
          <w:sz w:val="28"/>
          <w:szCs w:val="28"/>
        </w:rPr>
        <w:t xml:space="preserve"> </w:t>
      </w:r>
      <w:r w:rsidRPr="00223F4D">
        <w:rPr>
          <w:sz w:val="28"/>
          <w:szCs w:val="28"/>
        </w:rPr>
        <w:t xml:space="preserve">%, </w:t>
      </w:r>
      <w:r w:rsidRPr="00223F4D">
        <w:rPr>
          <w:sz w:val="28"/>
          <w:szCs w:val="28"/>
          <w:lang w:eastAsia="ar-SA"/>
        </w:rPr>
        <w:t>в 202</w:t>
      </w:r>
      <w:r w:rsidR="00F976A5" w:rsidRPr="00223F4D">
        <w:rPr>
          <w:sz w:val="28"/>
          <w:szCs w:val="28"/>
          <w:lang w:eastAsia="ar-SA"/>
        </w:rPr>
        <w:t>7</w:t>
      </w:r>
      <w:r w:rsidRPr="00223F4D">
        <w:rPr>
          <w:sz w:val="28"/>
          <w:szCs w:val="28"/>
          <w:lang w:eastAsia="ar-SA"/>
        </w:rPr>
        <w:t xml:space="preserve"> году </w:t>
      </w:r>
      <w:r w:rsidRPr="00223F4D">
        <w:rPr>
          <w:sz w:val="28"/>
          <w:szCs w:val="28"/>
        </w:rPr>
        <w:t xml:space="preserve">– </w:t>
      </w:r>
      <w:r w:rsidR="00F976A5" w:rsidRPr="00223F4D">
        <w:rPr>
          <w:sz w:val="28"/>
          <w:szCs w:val="28"/>
        </w:rPr>
        <w:t>1,6</w:t>
      </w:r>
      <w:r w:rsidR="009F4A24" w:rsidRPr="00223F4D">
        <w:rPr>
          <w:sz w:val="28"/>
          <w:szCs w:val="28"/>
        </w:rPr>
        <w:t xml:space="preserve"> </w:t>
      </w:r>
      <w:r w:rsidRPr="00223F4D">
        <w:rPr>
          <w:sz w:val="28"/>
          <w:szCs w:val="28"/>
        </w:rPr>
        <w:t>%;</w:t>
      </w:r>
    </w:p>
    <w:p w14:paraId="64EB8500" w14:textId="269B0372" w:rsidR="00743F93" w:rsidRPr="00223F4D" w:rsidRDefault="00743F93" w:rsidP="00743F93">
      <w:pPr>
        <w:suppressAutoHyphens/>
        <w:autoSpaceDE w:val="0"/>
        <w:autoSpaceDN w:val="0"/>
        <w:adjustRightInd w:val="0"/>
        <w:ind w:firstLine="709"/>
        <w:jc w:val="both"/>
        <w:rPr>
          <w:sz w:val="28"/>
          <w:szCs w:val="28"/>
        </w:rPr>
      </w:pPr>
      <w:r w:rsidRPr="00223F4D">
        <w:rPr>
          <w:sz w:val="28"/>
          <w:szCs w:val="28"/>
          <w:lang w:eastAsia="ar-SA"/>
        </w:rPr>
        <w:t>общая численность безработных (по методологии МОТ) в 202</w:t>
      </w:r>
      <w:r w:rsidR="00FE233E" w:rsidRPr="00223F4D">
        <w:rPr>
          <w:sz w:val="28"/>
          <w:szCs w:val="28"/>
          <w:lang w:eastAsia="ar-SA"/>
        </w:rPr>
        <w:t>5</w:t>
      </w:r>
      <w:r w:rsidRPr="00223F4D">
        <w:rPr>
          <w:sz w:val="28"/>
          <w:szCs w:val="28"/>
          <w:lang w:eastAsia="ar-SA"/>
        </w:rPr>
        <w:t xml:space="preserve"> году </w:t>
      </w:r>
      <w:r w:rsidRPr="00223F4D">
        <w:rPr>
          <w:sz w:val="28"/>
          <w:szCs w:val="28"/>
        </w:rPr>
        <w:t xml:space="preserve">– </w:t>
      </w:r>
      <w:r w:rsidR="00FE233E" w:rsidRPr="00223F4D">
        <w:rPr>
          <w:sz w:val="28"/>
          <w:szCs w:val="28"/>
        </w:rPr>
        <w:t>5</w:t>
      </w:r>
      <w:r w:rsidRPr="00223F4D">
        <w:rPr>
          <w:sz w:val="28"/>
          <w:szCs w:val="28"/>
        </w:rPr>
        <w:t>,0 тыс.</w:t>
      </w:r>
      <w:r w:rsidR="009F4A24" w:rsidRPr="00223F4D">
        <w:rPr>
          <w:sz w:val="28"/>
          <w:szCs w:val="28"/>
        </w:rPr>
        <w:t xml:space="preserve"> </w:t>
      </w:r>
      <w:r w:rsidRPr="00223F4D">
        <w:rPr>
          <w:sz w:val="28"/>
          <w:szCs w:val="28"/>
        </w:rPr>
        <w:t xml:space="preserve">человек, </w:t>
      </w:r>
      <w:r w:rsidRPr="00223F4D">
        <w:rPr>
          <w:sz w:val="28"/>
          <w:szCs w:val="28"/>
          <w:lang w:eastAsia="ar-SA"/>
        </w:rPr>
        <w:t>в 202</w:t>
      </w:r>
      <w:r w:rsidR="00FE233E" w:rsidRPr="00223F4D">
        <w:rPr>
          <w:sz w:val="28"/>
          <w:szCs w:val="28"/>
          <w:lang w:eastAsia="ar-SA"/>
        </w:rPr>
        <w:t>6</w:t>
      </w:r>
      <w:r w:rsidRPr="00223F4D">
        <w:rPr>
          <w:sz w:val="28"/>
          <w:szCs w:val="28"/>
          <w:lang w:eastAsia="ar-SA"/>
        </w:rPr>
        <w:t xml:space="preserve"> году </w:t>
      </w:r>
      <w:r w:rsidRPr="00223F4D">
        <w:rPr>
          <w:sz w:val="28"/>
          <w:szCs w:val="28"/>
        </w:rPr>
        <w:t xml:space="preserve">– </w:t>
      </w:r>
      <w:r w:rsidR="00FE233E" w:rsidRPr="00223F4D">
        <w:rPr>
          <w:sz w:val="28"/>
          <w:szCs w:val="28"/>
        </w:rPr>
        <w:t>5</w:t>
      </w:r>
      <w:r w:rsidRPr="00223F4D">
        <w:rPr>
          <w:sz w:val="28"/>
          <w:szCs w:val="28"/>
        </w:rPr>
        <w:t>,0 тыс.</w:t>
      </w:r>
      <w:r w:rsidR="009F4A24" w:rsidRPr="00223F4D">
        <w:rPr>
          <w:sz w:val="28"/>
          <w:szCs w:val="28"/>
        </w:rPr>
        <w:t xml:space="preserve"> </w:t>
      </w:r>
      <w:r w:rsidRPr="00223F4D">
        <w:rPr>
          <w:sz w:val="28"/>
          <w:szCs w:val="28"/>
        </w:rPr>
        <w:t xml:space="preserve">человек, </w:t>
      </w:r>
      <w:r w:rsidRPr="00223F4D">
        <w:rPr>
          <w:sz w:val="28"/>
          <w:szCs w:val="28"/>
          <w:lang w:eastAsia="ar-SA"/>
        </w:rPr>
        <w:t>в 202</w:t>
      </w:r>
      <w:r w:rsidR="00FE233E" w:rsidRPr="00223F4D">
        <w:rPr>
          <w:sz w:val="28"/>
          <w:szCs w:val="28"/>
          <w:lang w:eastAsia="ar-SA"/>
        </w:rPr>
        <w:t>7</w:t>
      </w:r>
      <w:r w:rsidRPr="00223F4D">
        <w:rPr>
          <w:sz w:val="28"/>
          <w:szCs w:val="28"/>
          <w:lang w:eastAsia="ar-SA"/>
        </w:rPr>
        <w:t xml:space="preserve"> году </w:t>
      </w:r>
      <w:r w:rsidRPr="00223F4D">
        <w:rPr>
          <w:sz w:val="28"/>
          <w:szCs w:val="28"/>
        </w:rPr>
        <w:t xml:space="preserve">– </w:t>
      </w:r>
      <w:r w:rsidR="00FE233E" w:rsidRPr="00223F4D">
        <w:rPr>
          <w:sz w:val="28"/>
          <w:szCs w:val="28"/>
        </w:rPr>
        <w:t>4</w:t>
      </w:r>
      <w:r w:rsidRPr="00223F4D">
        <w:rPr>
          <w:sz w:val="28"/>
          <w:szCs w:val="28"/>
        </w:rPr>
        <w:t>,7 тыс.</w:t>
      </w:r>
      <w:r w:rsidR="009F4A24" w:rsidRPr="00223F4D">
        <w:rPr>
          <w:sz w:val="28"/>
          <w:szCs w:val="28"/>
        </w:rPr>
        <w:t xml:space="preserve"> </w:t>
      </w:r>
      <w:r w:rsidRPr="00223F4D">
        <w:rPr>
          <w:sz w:val="28"/>
          <w:szCs w:val="28"/>
        </w:rPr>
        <w:t>человек;</w:t>
      </w:r>
    </w:p>
    <w:p w14:paraId="3A5A31A8" w14:textId="420E6A47" w:rsidR="00743F93" w:rsidRPr="00223F4D" w:rsidRDefault="00743F93" w:rsidP="00743F93">
      <w:pPr>
        <w:suppressAutoHyphens/>
        <w:autoSpaceDE w:val="0"/>
        <w:autoSpaceDN w:val="0"/>
        <w:adjustRightInd w:val="0"/>
        <w:ind w:firstLine="709"/>
        <w:jc w:val="both"/>
        <w:rPr>
          <w:sz w:val="28"/>
          <w:szCs w:val="28"/>
        </w:rPr>
      </w:pPr>
      <w:r w:rsidRPr="00223F4D">
        <w:rPr>
          <w:sz w:val="28"/>
          <w:szCs w:val="28"/>
          <w:lang w:eastAsia="ar-SA"/>
        </w:rPr>
        <w:t>уровень зарегистрированной безработицы (на конец года) составит в 202</w:t>
      </w:r>
      <w:r w:rsidR="00FE233E" w:rsidRPr="00223F4D">
        <w:rPr>
          <w:sz w:val="28"/>
          <w:szCs w:val="28"/>
          <w:lang w:eastAsia="ar-SA"/>
        </w:rPr>
        <w:t>5</w:t>
      </w:r>
      <w:r w:rsidR="009F4A24" w:rsidRPr="00223F4D">
        <w:rPr>
          <w:sz w:val="28"/>
          <w:szCs w:val="28"/>
          <w:lang w:eastAsia="ar-SA"/>
        </w:rPr>
        <w:t> </w:t>
      </w:r>
      <w:r w:rsidRPr="00223F4D">
        <w:rPr>
          <w:sz w:val="28"/>
          <w:szCs w:val="28"/>
          <w:lang w:eastAsia="ar-SA"/>
        </w:rPr>
        <w:t xml:space="preserve">году </w:t>
      </w:r>
      <w:r w:rsidRPr="00223F4D">
        <w:rPr>
          <w:sz w:val="28"/>
          <w:szCs w:val="28"/>
        </w:rPr>
        <w:t>– 0,</w:t>
      </w:r>
      <w:r w:rsidR="00FE233E" w:rsidRPr="00223F4D">
        <w:rPr>
          <w:sz w:val="28"/>
          <w:szCs w:val="28"/>
        </w:rPr>
        <w:t>6</w:t>
      </w:r>
      <w:r w:rsidR="009F4A24" w:rsidRPr="00223F4D">
        <w:rPr>
          <w:sz w:val="28"/>
          <w:szCs w:val="28"/>
        </w:rPr>
        <w:t xml:space="preserve"> </w:t>
      </w:r>
      <w:r w:rsidRPr="00223F4D">
        <w:rPr>
          <w:sz w:val="28"/>
          <w:szCs w:val="28"/>
        </w:rPr>
        <w:t xml:space="preserve">%, </w:t>
      </w:r>
      <w:r w:rsidRPr="00223F4D">
        <w:rPr>
          <w:sz w:val="28"/>
          <w:szCs w:val="28"/>
          <w:lang w:eastAsia="ar-SA"/>
        </w:rPr>
        <w:t>в 202</w:t>
      </w:r>
      <w:r w:rsidR="00FE233E" w:rsidRPr="00223F4D">
        <w:rPr>
          <w:sz w:val="28"/>
          <w:szCs w:val="28"/>
          <w:lang w:eastAsia="ar-SA"/>
        </w:rPr>
        <w:t>6</w:t>
      </w:r>
      <w:r w:rsidRPr="00223F4D">
        <w:rPr>
          <w:sz w:val="28"/>
          <w:szCs w:val="28"/>
          <w:lang w:eastAsia="ar-SA"/>
        </w:rPr>
        <w:t xml:space="preserve"> году </w:t>
      </w:r>
      <w:r w:rsidRPr="00223F4D">
        <w:rPr>
          <w:sz w:val="28"/>
          <w:szCs w:val="28"/>
        </w:rPr>
        <w:t>– 0,</w:t>
      </w:r>
      <w:r w:rsidR="00FE233E" w:rsidRPr="00223F4D">
        <w:rPr>
          <w:sz w:val="28"/>
          <w:szCs w:val="28"/>
        </w:rPr>
        <w:t>6</w:t>
      </w:r>
      <w:r w:rsidR="009F4A24" w:rsidRPr="00223F4D">
        <w:rPr>
          <w:sz w:val="28"/>
          <w:szCs w:val="28"/>
        </w:rPr>
        <w:t xml:space="preserve"> </w:t>
      </w:r>
      <w:r w:rsidRPr="00223F4D">
        <w:rPr>
          <w:sz w:val="28"/>
          <w:szCs w:val="28"/>
        </w:rPr>
        <w:t xml:space="preserve">%, </w:t>
      </w:r>
      <w:r w:rsidRPr="00223F4D">
        <w:rPr>
          <w:sz w:val="28"/>
          <w:szCs w:val="28"/>
          <w:lang w:eastAsia="ar-SA"/>
        </w:rPr>
        <w:t>в 202</w:t>
      </w:r>
      <w:r w:rsidR="00FE233E" w:rsidRPr="00223F4D">
        <w:rPr>
          <w:sz w:val="28"/>
          <w:szCs w:val="28"/>
          <w:lang w:eastAsia="ar-SA"/>
        </w:rPr>
        <w:t>7</w:t>
      </w:r>
      <w:r w:rsidRPr="00223F4D">
        <w:rPr>
          <w:sz w:val="28"/>
          <w:szCs w:val="28"/>
          <w:lang w:eastAsia="ar-SA"/>
        </w:rPr>
        <w:t xml:space="preserve"> году </w:t>
      </w:r>
      <w:r w:rsidRPr="00223F4D">
        <w:rPr>
          <w:sz w:val="28"/>
          <w:szCs w:val="28"/>
        </w:rPr>
        <w:t>– 0,</w:t>
      </w:r>
      <w:r w:rsidR="00FE233E" w:rsidRPr="00223F4D">
        <w:rPr>
          <w:sz w:val="28"/>
          <w:szCs w:val="28"/>
        </w:rPr>
        <w:t>6</w:t>
      </w:r>
      <w:r w:rsidR="009F4A24" w:rsidRPr="00223F4D">
        <w:rPr>
          <w:sz w:val="28"/>
          <w:szCs w:val="28"/>
        </w:rPr>
        <w:t xml:space="preserve"> </w:t>
      </w:r>
      <w:r w:rsidRPr="00223F4D">
        <w:rPr>
          <w:sz w:val="28"/>
          <w:szCs w:val="28"/>
        </w:rPr>
        <w:t>%;</w:t>
      </w:r>
    </w:p>
    <w:p w14:paraId="312FE003" w14:textId="50C5C862" w:rsidR="00743F93" w:rsidRPr="00223F4D" w:rsidRDefault="00743F93" w:rsidP="00743F93">
      <w:pPr>
        <w:suppressAutoHyphens/>
        <w:autoSpaceDE w:val="0"/>
        <w:autoSpaceDN w:val="0"/>
        <w:adjustRightInd w:val="0"/>
        <w:ind w:firstLine="709"/>
        <w:jc w:val="both"/>
        <w:rPr>
          <w:sz w:val="28"/>
          <w:szCs w:val="28"/>
        </w:rPr>
      </w:pPr>
      <w:r w:rsidRPr="00223F4D">
        <w:rPr>
          <w:sz w:val="28"/>
          <w:szCs w:val="28"/>
          <w:lang w:eastAsia="ar-SA"/>
        </w:rPr>
        <w:t xml:space="preserve">численность безработных, зарегистрированных в государственных учреждениях службы занятости </w:t>
      </w:r>
      <w:r w:rsidR="009F4A24" w:rsidRPr="00223F4D">
        <w:rPr>
          <w:sz w:val="28"/>
          <w:szCs w:val="28"/>
          <w:lang w:eastAsia="ar-SA"/>
        </w:rPr>
        <w:t>населения (на конец года),</w:t>
      </w:r>
      <w:r w:rsidRPr="00223F4D">
        <w:rPr>
          <w:sz w:val="28"/>
          <w:szCs w:val="28"/>
          <w:lang w:eastAsia="ar-SA"/>
        </w:rPr>
        <w:t xml:space="preserve"> составит в 202</w:t>
      </w:r>
      <w:r w:rsidR="00C606F5" w:rsidRPr="00223F4D">
        <w:rPr>
          <w:sz w:val="28"/>
          <w:szCs w:val="28"/>
          <w:lang w:eastAsia="ar-SA"/>
        </w:rPr>
        <w:t>5</w:t>
      </w:r>
      <w:r w:rsidRPr="00223F4D">
        <w:rPr>
          <w:sz w:val="28"/>
          <w:szCs w:val="28"/>
          <w:lang w:eastAsia="ar-SA"/>
        </w:rPr>
        <w:t xml:space="preserve"> году </w:t>
      </w:r>
      <w:r w:rsidRPr="00223F4D">
        <w:rPr>
          <w:sz w:val="28"/>
          <w:szCs w:val="28"/>
        </w:rPr>
        <w:t xml:space="preserve">– </w:t>
      </w:r>
      <w:r w:rsidR="00253161" w:rsidRPr="00223F4D">
        <w:rPr>
          <w:sz w:val="28"/>
          <w:szCs w:val="28"/>
        </w:rPr>
        <w:t>1,8</w:t>
      </w:r>
      <w:r w:rsidRPr="00223F4D">
        <w:rPr>
          <w:sz w:val="28"/>
          <w:szCs w:val="28"/>
        </w:rPr>
        <w:t> тыс.</w:t>
      </w:r>
      <w:r w:rsidR="009F4A24" w:rsidRPr="00223F4D">
        <w:rPr>
          <w:sz w:val="28"/>
          <w:szCs w:val="28"/>
        </w:rPr>
        <w:t xml:space="preserve"> </w:t>
      </w:r>
      <w:r w:rsidRPr="00223F4D">
        <w:rPr>
          <w:sz w:val="28"/>
          <w:szCs w:val="28"/>
        </w:rPr>
        <w:t xml:space="preserve">человек, </w:t>
      </w:r>
      <w:r w:rsidRPr="00223F4D">
        <w:rPr>
          <w:sz w:val="28"/>
          <w:szCs w:val="28"/>
          <w:lang w:eastAsia="ar-SA"/>
        </w:rPr>
        <w:t>в 202</w:t>
      </w:r>
      <w:r w:rsidR="00C606F5" w:rsidRPr="00223F4D">
        <w:rPr>
          <w:sz w:val="28"/>
          <w:szCs w:val="28"/>
          <w:lang w:eastAsia="ar-SA"/>
        </w:rPr>
        <w:t>6</w:t>
      </w:r>
      <w:r w:rsidRPr="00223F4D">
        <w:rPr>
          <w:sz w:val="28"/>
          <w:szCs w:val="28"/>
          <w:lang w:eastAsia="ar-SA"/>
        </w:rPr>
        <w:t xml:space="preserve"> году </w:t>
      </w:r>
      <w:r w:rsidRPr="00223F4D">
        <w:rPr>
          <w:sz w:val="28"/>
          <w:szCs w:val="28"/>
        </w:rPr>
        <w:t xml:space="preserve">– </w:t>
      </w:r>
      <w:r w:rsidR="00253161" w:rsidRPr="00223F4D">
        <w:rPr>
          <w:sz w:val="28"/>
          <w:szCs w:val="28"/>
        </w:rPr>
        <w:t>1,8</w:t>
      </w:r>
      <w:r w:rsidRPr="00223F4D">
        <w:rPr>
          <w:sz w:val="28"/>
          <w:szCs w:val="28"/>
        </w:rPr>
        <w:t xml:space="preserve"> тыс.</w:t>
      </w:r>
      <w:r w:rsidR="009F4A24" w:rsidRPr="00223F4D">
        <w:rPr>
          <w:sz w:val="28"/>
          <w:szCs w:val="28"/>
        </w:rPr>
        <w:t xml:space="preserve"> </w:t>
      </w:r>
      <w:r w:rsidRPr="00223F4D">
        <w:rPr>
          <w:sz w:val="28"/>
          <w:szCs w:val="28"/>
        </w:rPr>
        <w:t xml:space="preserve">человек, </w:t>
      </w:r>
      <w:r w:rsidRPr="00223F4D">
        <w:rPr>
          <w:sz w:val="28"/>
          <w:szCs w:val="28"/>
          <w:lang w:eastAsia="ar-SA"/>
        </w:rPr>
        <w:t>в 202</w:t>
      </w:r>
      <w:r w:rsidR="00C606F5" w:rsidRPr="00223F4D">
        <w:rPr>
          <w:sz w:val="28"/>
          <w:szCs w:val="28"/>
          <w:lang w:eastAsia="ar-SA"/>
        </w:rPr>
        <w:t>7</w:t>
      </w:r>
      <w:r w:rsidRPr="00223F4D">
        <w:rPr>
          <w:sz w:val="28"/>
          <w:szCs w:val="28"/>
          <w:lang w:eastAsia="ar-SA"/>
        </w:rPr>
        <w:t xml:space="preserve"> году </w:t>
      </w:r>
      <w:r w:rsidRPr="00223F4D">
        <w:rPr>
          <w:sz w:val="28"/>
          <w:szCs w:val="28"/>
        </w:rPr>
        <w:t>– 1,</w:t>
      </w:r>
      <w:r w:rsidR="00253161" w:rsidRPr="00223F4D">
        <w:rPr>
          <w:sz w:val="28"/>
          <w:szCs w:val="28"/>
        </w:rPr>
        <w:t>8</w:t>
      </w:r>
      <w:r w:rsidRPr="00223F4D">
        <w:rPr>
          <w:sz w:val="28"/>
          <w:szCs w:val="28"/>
        </w:rPr>
        <w:t xml:space="preserve"> тыс.</w:t>
      </w:r>
      <w:r w:rsidR="009F4A24" w:rsidRPr="00223F4D">
        <w:rPr>
          <w:sz w:val="28"/>
          <w:szCs w:val="28"/>
        </w:rPr>
        <w:t xml:space="preserve"> </w:t>
      </w:r>
      <w:r w:rsidRPr="00223F4D">
        <w:rPr>
          <w:sz w:val="28"/>
          <w:szCs w:val="28"/>
        </w:rPr>
        <w:t>человек.</w:t>
      </w:r>
    </w:p>
    <w:p w14:paraId="16C124EB" w14:textId="415196D3" w:rsidR="00766945" w:rsidRPr="00223F4D" w:rsidRDefault="00743F93" w:rsidP="00766945">
      <w:pPr>
        <w:spacing w:after="86" w:line="360" w:lineRule="exact"/>
        <w:ind w:firstLine="709"/>
        <w:jc w:val="both"/>
        <w:rPr>
          <w:sz w:val="28"/>
          <w:szCs w:val="28"/>
        </w:rPr>
      </w:pPr>
      <w:r w:rsidRPr="00223F4D">
        <w:rPr>
          <w:sz w:val="28"/>
          <w:szCs w:val="28"/>
        </w:rPr>
        <w:t xml:space="preserve">По данным </w:t>
      </w:r>
      <w:r w:rsidR="008A464E">
        <w:rPr>
          <w:sz w:val="28"/>
          <w:szCs w:val="28"/>
        </w:rPr>
        <w:t xml:space="preserve">Территориального органа </w:t>
      </w:r>
      <w:r w:rsidRPr="00223F4D">
        <w:rPr>
          <w:sz w:val="28"/>
          <w:szCs w:val="28"/>
        </w:rPr>
        <w:t xml:space="preserve">Федеральной службы государственной статистики </w:t>
      </w:r>
      <w:r w:rsidR="008A464E">
        <w:rPr>
          <w:sz w:val="28"/>
          <w:szCs w:val="28"/>
        </w:rPr>
        <w:t xml:space="preserve">по Новгородской области </w:t>
      </w:r>
      <w:r w:rsidRPr="00223F4D">
        <w:rPr>
          <w:sz w:val="28"/>
          <w:szCs w:val="28"/>
        </w:rPr>
        <w:t>по итогам 202</w:t>
      </w:r>
      <w:r w:rsidR="00642F50" w:rsidRPr="00223F4D">
        <w:rPr>
          <w:sz w:val="28"/>
          <w:szCs w:val="28"/>
        </w:rPr>
        <w:t>3</w:t>
      </w:r>
      <w:r w:rsidRPr="00223F4D">
        <w:rPr>
          <w:sz w:val="28"/>
          <w:szCs w:val="28"/>
        </w:rPr>
        <w:t xml:space="preserve"> года </w:t>
      </w:r>
      <w:r w:rsidR="00766945" w:rsidRPr="00223F4D">
        <w:rPr>
          <w:sz w:val="28"/>
          <w:szCs w:val="28"/>
        </w:rPr>
        <w:t xml:space="preserve">значение </w:t>
      </w:r>
      <w:r w:rsidRPr="00223F4D">
        <w:rPr>
          <w:sz w:val="28"/>
          <w:szCs w:val="28"/>
        </w:rPr>
        <w:t>показател</w:t>
      </w:r>
      <w:r w:rsidR="00766945" w:rsidRPr="00223F4D">
        <w:rPr>
          <w:sz w:val="28"/>
          <w:szCs w:val="28"/>
        </w:rPr>
        <w:t>я</w:t>
      </w:r>
      <w:r w:rsidRPr="00223F4D">
        <w:rPr>
          <w:sz w:val="28"/>
          <w:szCs w:val="28"/>
        </w:rPr>
        <w:t xml:space="preserve"> «иностранные трудовые мигранты» составил</w:t>
      </w:r>
      <w:r w:rsidR="00766945" w:rsidRPr="00223F4D">
        <w:rPr>
          <w:sz w:val="28"/>
          <w:szCs w:val="28"/>
        </w:rPr>
        <w:t>о</w:t>
      </w:r>
      <w:r w:rsidRPr="00223F4D">
        <w:rPr>
          <w:sz w:val="28"/>
          <w:szCs w:val="28"/>
        </w:rPr>
        <w:t xml:space="preserve"> </w:t>
      </w:r>
      <w:r w:rsidRPr="00223F4D">
        <w:rPr>
          <w:sz w:val="28"/>
          <w:szCs w:val="28"/>
        </w:rPr>
        <w:br/>
      </w:r>
      <w:r w:rsidR="00642F50" w:rsidRPr="00223F4D">
        <w:rPr>
          <w:sz w:val="28"/>
          <w:szCs w:val="28"/>
        </w:rPr>
        <w:t>2,9</w:t>
      </w:r>
      <w:r w:rsidRPr="00223F4D">
        <w:rPr>
          <w:sz w:val="28"/>
          <w:szCs w:val="28"/>
        </w:rPr>
        <w:t xml:space="preserve"> тыс.</w:t>
      </w:r>
      <w:r w:rsidR="009F4A24" w:rsidRPr="00223F4D">
        <w:rPr>
          <w:sz w:val="28"/>
          <w:szCs w:val="28"/>
        </w:rPr>
        <w:t xml:space="preserve"> </w:t>
      </w:r>
      <w:r w:rsidRPr="00223F4D">
        <w:rPr>
          <w:sz w:val="28"/>
          <w:szCs w:val="28"/>
        </w:rPr>
        <w:t>человек, по предварительным данным за 202</w:t>
      </w:r>
      <w:r w:rsidR="00642F50" w:rsidRPr="00223F4D">
        <w:rPr>
          <w:sz w:val="28"/>
          <w:szCs w:val="28"/>
        </w:rPr>
        <w:t>4</w:t>
      </w:r>
      <w:r w:rsidRPr="00223F4D">
        <w:rPr>
          <w:sz w:val="28"/>
          <w:szCs w:val="28"/>
        </w:rPr>
        <w:t xml:space="preserve"> год составляет </w:t>
      </w:r>
      <w:r w:rsidRPr="00223F4D">
        <w:rPr>
          <w:sz w:val="28"/>
          <w:szCs w:val="28"/>
        </w:rPr>
        <w:br/>
        <w:t>2,</w:t>
      </w:r>
      <w:r w:rsidR="00642F50" w:rsidRPr="00223F4D">
        <w:rPr>
          <w:sz w:val="28"/>
          <w:szCs w:val="28"/>
        </w:rPr>
        <w:t>5</w:t>
      </w:r>
      <w:r w:rsidRPr="00223F4D">
        <w:rPr>
          <w:sz w:val="28"/>
          <w:szCs w:val="28"/>
        </w:rPr>
        <w:t xml:space="preserve"> тыс.</w:t>
      </w:r>
      <w:r w:rsidR="009F4A24" w:rsidRPr="00223F4D">
        <w:rPr>
          <w:sz w:val="28"/>
          <w:szCs w:val="28"/>
        </w:rPr>
        <w:t xml:space="preserve"> </w:t>
      </w:r>
      <w:r w:rsidRPr="00223F4D">
        <w:rPr>
          <w:sz w:val="28"/>
          <w:szCs w:val="28"/>
        </w:rPr>
        <w:t>человек.</w:t>
      </w:r>
    </w:p>
    <w:p w14:paraId="02F3C777" w14:textId="28112678" w:rsidR="009F4A24" w:rsidRPr="00223F4D" w:rsidRDefault="00743F93" w:rsidP="00766945">
      <w:pPr>
        <w:spacing w:after="86" w:line="360" w:lineRule="exact"/>
        <w:ind w:firstLine="709"/>
        <w:jc w:val="both"/>
        <w:rPr>
          <w:sz w:val="28"/>
          <w:szCs w:val="28"/>
        </w:rPr>
      </w:pPr>
      <w:r w:rsidRPr="00223F4D">
        <w:rPr>
          <w:sz w:val="28"/>
          <w:szCs w:val="28"/>
        </w:rPr>
        <w:t>В соответствии с методикой разработки прогноза баланса трудовых ресурсов, утвержденной приказом министерства труда и социальной защиты населения Новгородской области от 10.08.2020 №</w:t>
      </w:r>
      <w:r w:rsidR="00715115" w:rsidRPr="00223F4D">
        <w:rPr>
          <w:sz w:val="28"/>
          <w:szCs w:val="28"/>
        </w:rPr>
        <w:t xml:space="preserve"> </w:t>
      </w:r>
      <w:r w:rsidRPr="00223F4D">
        <w:rPr>
          <w:sz w:val="28"/>
          <w:szCs w:val="28"/>
        </w:rPr>
        <w:t>751, численность иностранных трудовых мигрантов в Новгородской области на плановый период 202</w:t>
      </w:r>
      <w:r w:rsidR="00D73CB5" w:rsidRPr="00223F4D">
        <w:rPr>
          <w:sz w:val="28"/>
          <w:szCs w:val="28"/>
        </w:rPr>
        <w:t>5</w:t>
      </w:r>
      <w:r w:rsidRPr="00223F4D">
        <w:rPr>
          <w:sz w:val="28"/>
          <w:szCs w:val="28"/>
        </w:rPr>
        <w:t xml:space="preserve"> - 202</w:t>
      </w:r>
      <w:r w:rsidR="00D73CB5" w:rsidRPr="00223F4D">
        <w:rPr>
          <w:sz w:val="28"/>
          <w:szCs w:val="28"/>
        </w:rPr>
        <w:t>7</w:t>
      </w:r>
      <w:r w:rsidRPr="00223F4D">
        <w:rPr>
          <w:sz w:val="28"/>
          <w:szCs w:val="28"/>
        </w:rPr>
        <w:t xml:space="preserve"> годов представляет следующие значения:</w:t>
      </w:r>
    </w:p>
    <w:p w14:paraId="76DCACFF" w14:textId="1A4923EC" w:rsidR="00743F93" w:rsidRPr="00223F4D" w:rsidRDefault="00743F93" w:rsidP="009F4A24">
      <w:pPr>
        <w:spacing w:after="86" w:line="360" w:lineRule="exact"/>
        <w:ind w:firstLine="709"/>
        <w:jc w:val="both"/>
        <w:rPr>
          <w:sz w:val="28"/>
          <w:szCs w:val="28"/>
        </w:rPr>
      </w:pPr>
      <w:r w:rsidRPr="00223F4D">
        <w:rPr>
          <w:bCs/>
          <w:sz w:val="28"/>
          <w:szCs w:val="28"/>
        </w:rPr>
        <w:t>по базовому варианту прогноза:</w:t>
      </w:r>
    </w:p>
    <w:p w14:paraId="6419C7CF" w14:textId="231F232E" w:rsidR="009F4A24" w:rsidRPr="00223F4D" w:rsidRDefault="00743F93" w:rsidP="009F4A24">
      <w:pPr>
        <w:pStyle w:val="23"/>
        <w:spacing w:after="86"/>
        <w:rPr>
          <w:sz w:val="28"/>
          <w:szCs w:val="28"/>
        </w:rPr>
      </w:pPr>
      <w:r w:rsidRPr="00223F4D">
        <w:rPr>
          <w:sz w:val="28"/>
          <w:szCs w:val="28"/>
        </w:rPr>
        <w:t>202</w:t>
      </w:r>
      <w:r w:rsidR="00D73CB5" w:rsidRPr="00223F4D">
        <w:rPr>
          <w:sz w:val="28"/>
          <w:szCs w:val="28"/>
        </w:rPr>
        <w:t>5</w:t>
      </w:r>
      <w:r w:rsidRPr="00223F4D">
        <w:rPr>
          <w:sz w:val="28"/>
          <w:szCs w:val="28"/>
        </w:rPr>
        <w:t xml:space="preserve"> год – 2,5 тыс. человек, 202</w:t>
      </w:r>
      <w:r w:rsidR="00D73CB5" w:rsidRPr="00223F4D">
        <w:rPr>
          <w:sz w:val="28"/>
          <w:szCs w:val="28"/>
        </w:rPr>
        <w:t>6</w:t>
      </w:r>
      <w:r w:rsidRPr="00223F4D">
        <w:rPr>
          <w:sz w:val="28"/>
          <w:szCs w:val="28"/>
        </w:rPr>
        <w:t xml:space="preserve"> год - 2,6 тыс. человек, 202</w:t>
      </w:r>
      <w:r w:rsidR="00D73CB5" w:rsidRPr="00223F4D">
        <w:rPr>
          <w:sz w:val="28"/>
          <w:szCs w:val="28"/>
        </w:rPr>
        <w:t>7</w:t>
      </w:r>
      <w:r w:rsidRPr="00223F4D">
        <w:rPr>
          <w:sz w:val="28"/>
          <w:szCs w:val="28"/>
        </w:rPr>
        <w:t xml:space="preserve"> год - 2,7 тыс. человек</w:t>
      </w:r>
      <w:r w:rsidR="009F4A24" w:rsidRPr="00223F4D">
        <w:rPr>
          <w:sz w:val="28"/>
          <w:szCs w:val="28"/>
        </w:rPr>
        <w:t>;</w:t>
      </w:r>
    </w:p>
    <w:p w14:paraId="60F33F09" w14:textId="434FB684" w:rsidR="00743F93" w:rsidRPr="00223F4D" w:rsidRDefault="00743F93" w:rsidP="009F4A24">
      <w:pPr>
        <w:pStyle w:val="23"/>
        <w:spacing w:after="86"/>
        <w:rPr>
          <w:sz w:val="28"/>
          <w:szCs w:val="28"/>
        </w:rPr>
      </w:pPr>
      <w:r w:rsidRPr="00223F4D">
        <w:rPr>
          <w:bCs/>
          <w:sz w:val="28"/>
          <w:szCs w:val="28"/>
        </w:rPr>
        <w:t>по консервативному варианту прогноза:</w:t>
      </w:r>
    </w:p>
    <w:p w14:paraId="6EC6235E" w14:textId="4400D743" w:rsidR="00743F93" w:rsidRPr="00223F4D" w:rsidRDefault="00743F93" w:rsidP="00743F93">
      <w:pPr>
        <w:pStyle w:val="23"/>
        <w:spacing w:after="86"/>
        <w:rPr>
          <w:sz w:val="28"/>
          <w:szCs w:val="28"/>
        </w:rPr>
      </w:pPr>
      <w:r w:rsidRPr="00223F4D">
        <w:rPr>
          <w:sz w:val="28"/>
          <w:szCs w:val="28"/>
        </w:rPr>
        <w:t>202</w:t>
      </w:r>
      <w:r w:rsidR="00D73CB5" w:rsidRPr="00223F4D">
        <w:rPr>
          <w:sz w:val="28"/>
          <w:szCs w:val="28"/>
        </w:rPr>
        <w:t>5</w:t>
      </w:r>
      <w:r w:rsidRPr="00223F4D">
        <w:rPr>
          <w:sz w:val="28"/>
          <w:szCs w:val="28"/>
        </w:rPr>
        <w:t xml:space="preserve"> год – 2,0 тыс. человек, 202</w:t>
      </w:r>
      <w:r w:rsidR="00D73CB5" w:rsidRPr="00223F4D">
        <w:rPr>
          <w:sz w:val="28"/>
          <w:szCs w:val="28"/>
        </w:rPr>
        <w:t>6</w:t>
      </w:r>
      <w:r w:rsidRPr="00223F4D">
        <w:rPr>
          <w:sz w:val="28"/>
          <w:szCs w:val="28"/>
        </w:rPr>
        <w:t xml:space="preserve"> год – 2,1 тыс. человек, 202</w:t>
      </w:r>
      <w:r w:rsidR="00D73CB5" w:rsidRPr="00223F4D">
        <w:rPr>
          <w:sz w:val="28"/>
          <w:szCs w:val="28"/>
        </w:rPr>
        <w:t>7</w:t>
      </w:r>
      <w:r w:rsidRPr="00223F4D">
        <w:rPr>
          <w:sz w:val="28"/>
          <w:szCs w:val="28"/>
        </w:rPr>
        <w:t xml:space="preserve"> год – 2,1</w:t>
      </w:r>
      <w:r w:rsidR="009872B3" w:rsidRPr="00223F4D">
        <w:rPr>
          <w:sz w:val="28"/>
          <w:szCs w:val="28"/>
        </w:rPr>
        <w:t> </w:t>
      </w:r>
      <w:r w:rsidRPr="00223F4D">
        <w:rPr>
          <w:sz w:val="28"/>
          <w:szCs w:val="28"/>
        </w:rPr>
        <w:t>тыс. человек.</w:t>
      </w:r>
    </w:p>
    <w:p w14:paraId="6B5336F8" w14:textId="50802FBC" w:rsidR="00AF5666" w:rsidRDefault="007F004E" w:rsidP="00AF5666">
      <w:pPr>
        <w:spacing w:line="276" w:lineRule="auto"/>
        <w:ind w:firstLine="709"/>
        <w:jc w:val="both"/>
        <w:rPr>
          <w:sz w:val="28"/>
          <w:szCs w:val="28"/>
        </w:rPr>
      </w:pPr>
      <w:r w:rsidRPr="00223F4D">
        <w:rPr>
          <w:sz w:val="28"/>
          <w:szCs w:val="28"/>
        </w:rPr>
        <w:t>По прогнозу величина среднемесячной номинальной начисленной заработной платы к 202</w:t>
      </w:r>
      <w:r w:rsidR="00674D62" w:rsidRPr="00223F4D">
        <w:rPr>
          <w:sz w:val="28"/>
          <w:szCs w:val="28"/>
        </w:rPr>
        <w:t>7</w:t>
      </w:r>
      <w:r w:rsidRPr="00223F4D">
        <w:rPr>
          <w:sz w:val="28"/>
          <w:szCs w:val="28"/>
        </w:rPr>
        <w:t xml:space="preserve"> году увеличится по сравнению с 202</w:t>
      </w:r>
      <w:r w:rsidR="00674D62" w:rsidRPr="00223F4D">
        <w:rPr>
          <w:sz w:val="28"/>
          <w:szCs w:val="28"/>
        </w:rPr>
        <w:t>3</w:t>
      </w:r>
      <w:r w:rsidRPr="00223F4D">
        <w:rPr>
          <w:sz w:val="28"/>
          <w:szCs w:val="28"/>
        </w:rPr>
        <w:t xml:space="preserve"> годом по консервативному варианту прогноза на 42,</w:t>
      </w:r>
      <w:r w:rsidR="00674D62" w:rsidRPr="00223F4D">
        <w:rPr>
          <w:sz w:val="28"/>
          <w:szCs w:val="28"/>
        </w:rPr>
        <w:t xml:space="preserve">8 </w:t>
      </w:r>
      <w:r w:rsidRPr="00223F4D">
        <w:rPr>
          <w:sz w:val="28"/>
          <w:szCs w:val="28"/>
        </w:rPr>
        <w:t xml:space="preserve">%, по базовому </w:t>
      </w:r>
      <w:r w:rsidRPr="00223F4D">
        <w:rPr>
          <w:snapToGrid w:val="0"/>
          <w:sz w:val="28"/>
          <w:szCs w:val="28"/>
        </w:rPr>
        <w:t>варианту</w:t>
      </w:r>
      <w:r w:rsidRPr="00223F4D">
        <w:rPr>
          <w:sz w:val="28"/>
          <w:szCs w:val="28"/>
        </w:rPr>
        <w:t xml:space="preserve"> – на 4</w:t>
      </w:r>
      <w:r w:rsidR="00674D62" w:rsidRPr="00223F4D">
        <w:rPr>
          <w:sz w:val="28"/>
          <w:szCs w:val="28"/>
        </w:rPr>
        <w:t>4,6</w:t>
      </w:r>
      <w:r w:rsidR="0013467A">
        <w:rPr>
          <w:sz w:val="28"/>
          <w:szCs w:val="28"/>
        </w:rPr>
        <w:t> </w:t>
      </w:r>
      <w:r w:rsidRPr="00223F4D">
        <w:rPr>
          <w:sz w:val="28"/>
          <w:szCs w:val="28"/>
        </w:rPr>
        <w:t xml:space="preserve">% и составит </w:t>
      </w:r>
      <w:r w:rsidR="00674D62" w:rsidRPr="00223F4D">
        <w:rPr>
          <w:sz w:val="28"/>
          <w:szCs w:val="28"/>
        </w:rPr>
        <w:t>76,0</w:t>
      </w:r>
      <w:r w:rsidRPr="00223F4D">
        <w:rPr>
          <w:sz w:val="28"/>
          <w:szCs w:val="28"/>
        </w:rPr>
        <w:t xml:space="preserve"> тыс. рублей и </w:t>
      </w:r>
      <w:r w:rsidR="00674D62" w:rsidRPr="00223F4D">
        <w:rPr>
          <w:sz w:val="28"/>
          <w:szCs w:val="28"/>
        </w:rPr>
        <w:t>76,9</w:t>
      </w:r>
      <w:r w:rsidRPr="00223F4D">
        <w:rPr>
          <w:sz w:val="28"/>
          <w:szCs w:val="28"/>
        </w:rPr>
        <w:t xml:space="preserve"> тыс. рублей соответственно.</w:t>
      </w:r>
    </w:p>
    <w:p w14:paraId="23B3100C" w14:textId="77777777" w:rsidR="00671098" w:rsidRPr="000A1E12" w:rsidRDefault="00671098" w:rsidP="00671098">
      <w:pPr>
        <w:spacing w:line="360" w:lineRule="exact"/>
        <w:ind w:firstLine="709"/>
        <w:jc w:val="both"/>
        <w:rPr>
          <w:sz w:val="28"/>
          <w:szCs w:val="28"/>
          <w:lang w:eastAsia="en-US"/>
        </w:rPr>
      </w:pPr>
      <w:r w:rsidRPr="000A1E12">
        <w:rPr>
          <w:sz w:val="28"/>
          <w:szCs w:val="28"/>
          <w:lang w:eastAsia="en-US"/>
        </w:rPr>
        <w:t xml:space="preserve">Прогноз производительности труда разработан с учетом реализации на территории области федерального проекта «Адресная поддержка повышения производительности труда на предприятиях» национального проекта «Производительность труда». Участниками проекта являются </w:t>
      </w:r>
      <w:r>
        <w:rPr>
          <w:sz w:val="28"/>
          <w:szCs w:val="28"/>
          <w:lang w:eastAsia="en-US"/>
        </w:rPr>
        <w:t>33</w:t>
      </w:r>
      <w:r w:rsidRPr="000A1E12">
        <w:rPr>
          <w:sz w:val="28"/>
          <w:szCs w:val="28"/>
          <w:lang w:eastAsia="en-US"/>
        </w:rPr>
        <w:t xml:space="preserve"> организаци</w:t>
      </w:r>
      <w:r>
        <w:rPr>
          <w:sz w:val="28"/>
          <w:szCs w:val="28"/>
          <w:lang w:eastAsia="en-US"/>
        </w:rPr>
        <w:t>и</w:t>
      </w:r>
      <w:r w:rsidRPr="000A1E12">
        <w:rPr>
          <w:sz w:val="28"/>
          <w:szCs w:val="28"/>
          <w:lang w:eastAsia="en-US"/>
        </w:rPr>
        <w:t xml:space="preserve"> Новгородской области.</w:t>
      </w:r>
      <w:r>
        <w:rPr>
          <w:sz w:val="28"/>
          <w:szCs w:val="28"/>
          <w:lang w:eastAsia="en-US"/>
        </w:rPr>
        <w:t xml:space="preserve"> В соответствии с плановыми квотами на последующие периоды с 2025 по 2030 годы Новгородской области будет предоставлено финансирование на реализацию 10 проектов.</w:t>
      </w:r>
    </w:p>
    <w:p w14:paraId="3201421A" w14:textId="77777777" w:rsidR="00671098" w:rsidRDefault="00671098" w:rsidP="00AF5666">
      <w:pPr>
        <w:spacing w:line="276" w:lineRule="auto"/>
        <w:ind w:firstLine="709"/>
        <w:jc w:val="both"/>
        <w:rPr>
          <w:sz w:val="28"/>
          <w:szCs w:val="28"/>
          <w:lang w:eastAsia="en-US"/>
        </w:rPr>
      </w:pPr>
    </w:p>
    <w:p w14:paraId="5C466B4B" w14:textId="77777777" w:rsidR="00671098" w:rsidRDefault="00671098" w:rsidP="00AF5666">
      <w:pPr>
        <w:spacing w:line="276" w:lineRule="auto"/>
        <w:ind w:firstLine="709"/>
        <w:jc w:val="both"/>
        <w:rPr>
          <w:sz w:val="28"/>
          <w:szCs w:val="28"/>
          <w:lang w:eastAsia="en-US"/>
        </w:rPr>
      </w:pPr>
    </w:p>
    <w:p w14:paraId="3DE03ACE" w14:textId="6A5DD646" w:rsidR="00DE5424" w:rsidRPr="00AF1652" w:rsidRDefault="00DE5424" w:rsidP="00412BD3">
      <w:pPr>
        <w:pStyle w:val="2"/>
        <w:spacing w:line="360" w:lineRule="exact"/>
        <w:jc w:val="both"/>
        <w:rPr>
          <w:szCs w:val="28"/>
        </w:rPr>
      </w:pPr>
      <w:r w:rsidRPr="002E6411">
        <w:rPr>
          <w:szCs w:val="28"/>
        </w:rPr>
        <w:lastRenderedPageBreak/>
        <w:t xml:space="preserve">13. </w:t>
      </w:r>
      <w:r w:rsidRPr="00AF1652">
        <w:rPr>
          <w:szCs w:val="28"/>
        </w:rPr>
        <w:t>Перечень основных проблемных вопросов развития региона, сдерживающих его социально-экономическое развитие</w:t>
      </w:r>
    </w:p>
    <w:p w14:paraId="660E9F34" w14:textId="02262B8A" w:rsidR="00C02A88" w:rsidRDefault="00C02A88" w:rsidP="00412BD3">
      <w:pPr>
        <w:widowControl w:val="0"/>
        <w:tabs>
          <w:tab w:val="left" w:pos="2977"/>
        </w:tabs>
        <w:spacing w:line="360" w:lineRule="exact"/>
        <w:ind w:firstLine="709"/>
        <w:jc w:val="both"/>
        <w:rPr>
          <w:sz w:val="28"/>
          <w:szCs w:val="28"/>
        </w:rPr>
      </w:pPr>
      <w:r>
        <w:rPr>
          <w:sz w:val="28"/>
          <w:szCs w:val="28"/>
        </w:rPr>
        <w:t>В Новгородской области сохраняется ряд проблем для дальнейшего развития сельского хозяйства:</w:t>
      </w:r>
    </w:p>
    <w:p w14:paraId="0C50F5AD" w14:textId="318CE925" w:rsidR="00DE5424" w:rsidRPr="00AF1652" w:rsidRDefault="00DE5424" w:rsidP="00412BD3">
      <w:pPr>
        <w:spacing w:line="360" w:lineRule="exact"/>
        <w:ind w:firstLine="709"/>
        <w:jc w:val="both"/>
        <w:rPr>
          <w:sz w:val="28"/>
          <w:szCs w:val="28"/>
        </w:rPr>
      </w:pPr>
      <w:r w:rsidRPr="00AF1652">
        <w:rPr>
          <w:sz w:val="28"/>
          <w:szCs w:val="28"/>
        </w:rPr>
        <w:t>недостаточная рентабельность сельскохозяйственного производства. Рентабельность сельскохозяйственного производства за 202</w:t>
      </w:r>
      <w:r w:rsidR="00C02A88">
        <w:rPr>
          <w:sz w:val="28"/>
          <w:szCs w:val="28"/>
        </w:rPr>
        <w:t>3</w:t>
      </w:r>
      <w:r w:rsidRPr="00AF1652">
        <w:rPr>
          <w:sz w:val="28"/>
          <w:szCs w:val="28"/>
        </w:rPr>
        <w:t xml:space="preserve"> год составила </w:t>
      </w:r>
      <w:r w:rsidRPr="00AF1652">
        <w:rPr>
          <w:sz w:val="28"/>
          <w:szCs w:val="28"/>
        </w:rPr>
        <w:br/>
      </w:r>
      <w:r w:rsidR="00C02A88">
        <w:rPr>
          <w:sz w:val="28"/>
          <w:szCs w:val="28"/>
        </w:rPr>
        <w:t>6,7</w:t>
      </w:r>
      <w:r w:rsidRPr="00AF1652">
        <w:rPr>
          <w:sz w:val="28"/>
          <w:szCs w:val="28"/>
          <w:lang w:val="en-US"/>
        </w:rPr>
        <w:t> </w:t>
      </w:r>
      <w:r w:rsidRPr="00AF1652">
        <w:rPr>
          <w:sz w:val="28"/>
          <w:szCs w:val="28"/>
        </w:rPr>
        <w:t xml:space="preserve">% с учетом государственной поддержки. Без государственной поддержки рентабельность составляет </w:t>
      </w:r>
      <w:r w:rsidR="009C6103" w:rsidRPr="00AF1652">
        <w:rPr>
          <w:sz w:val="28"/>
          <w:szCs w:val="28"/>
        </w:rPr>
        <w:t>5</w:t>
      </w:r>
      <w:r w:rsidRPr="00AF1652">
        <w:rPr>
          <w:sz w:val="28"/>
          <w:szCs w:val="28"/>
        </w:rPr>
        <w:t>,</w:t>
      </w:r>
      <w:r w:rsidR="00C02A88">
        <w:rPr>
          <w:sz w:val="28"/>
          <w:szCs w:val="28"/>
        </w:rPr>
        <w:t>6</w:t>
      </w:r>
      <w:r w:rsidRPr="00AF1652">
        <w:rPr>
          <w:sz w:val="28"/>
          <w:szCs w:val="28"/>
        </w:rPr>
        <w:t xml:space="preserve"> %;</w:t>
      </w:r>
    </w:p>
    <w:p w14:paraId="18EDB555" w14:textId="70CB7094" w:rsidR="00DE5424" w:rsidRPr="00AF1652" w:rsidRDefault="00DE5424" w:rsidP="00412BD3">
      <w:pPr>
        <w:spacing w:line="360" w:lineRule="exact"/>
        <w:ind w:firstLine="709"/>
        <w:jc w:val="both"/>
        <w:rPr>
          <w:sz w:val="28"/>
          <w:szCs w:val="28"/>
        </w:rPr>
      </w:pPr>
      <w:r w:rsidRPr="00AF1652">
        <w:rPr>
          <w:sz w:val="28"/>
          <w:szCs w:val="28"/>
        </w:rPr>
        <w:t xml:space="preserve">недостаточный уровень государственной поддержки отрасли. Поддержка сельскохозяйственных организаций и </w:t>
      </w:r>
      <w:r w:rsidR="00831CA1" w:rsidRPr="00AF1652">
        <w:rPr>
          <w:sz w:val="28"/>
          <w:szCs w:val="28"/>
        </w:rPr>
        <w:t>крестьянских (фермерских) хозяйств</w:t>
      </w:r>
      <w:r w:rsidRPr="00AF1652">
        <w:rPr>
          <w:sz w:val="28"/>
          <w:szCs w:val="28"/>
        </w:rPr>
        <w:t xml:space="preserve"> в 202</w:t>
      </w:r>
      <w:r w:rsidR="00C02A88">
        <w:rPr>
          <w:sz w:val="28"/>
          <w:szCs w:val="28"/>
        </w:rPr>
        <w:t>3</w:t>
      </w:r>
      <w:r w:rsidRPr="00AF1652">
        <w:rPr>
          <w:sz w:val="28"/>
          <w:szCs w:val="28"/>
        </w:rPr>
        <w:t xml:space="preserve"> году в расчете на 1 рубль производимой продукции составляет всего </w:t>
      </w:r>
      <w:r w:rsidR="009C6103" w:rsidRPr="00AF1652">
        <w:rPr>
          <w:sz w:val="28"/>
          <w:szCs w:val="28"/>
        </w:rPr>
        <w:t>4</w:t>
      </w:r>
      <w:r w:rsidRPr="00AF1652">
        <w:rPr>
          <w:sz w:val="28"/>
          <w:szCs w:val="28"/>
        </w:rPr>
        <w:t>,</w:t>
      </w:r>
      <w:r w:rsidR="009C6103" w:rsidRPr="00AF1652">
        <w:rPr>
          <w:sz w:val="28"/>
          <w:szCs w:val="28"/>
        </w:rPr>
        <w:t>3</w:t>
      </w:r>
      <w:r w:rsidR="000E4752" w:rsidRPr="00AF1652">
        <w:rPr>
          <w:sz w:val="28"/>
          <w:szCs w:val="28"/>
        </w:rPr>
        <w:t> </w:t>
      </w:r>
      <w:r w:rsidRPr="00AF1652">
        <w:rPr>
          <w:sz w:val="28"/>
          <w:szCs w:val="28"/>
        </w:rPr>
        <w:t>копейки;</w:t>
      </w:r>
    </w:p>
    <w:p w14:paraId="72523C4B" w14:textId="63A0E740" w:rsidR="00DE5424" w:rsidRPr="00AF1652" w:rsidRDefault="00DE5424" w:rsidP="00412BD3">
      <w:pPr>
        <w:spacing w:line="360" w:lineRule="exact"/>
        <w:ind w:firstLine="709"/>
        <w:jc w:val="both"/>
        <w:rPr>
          <w:sz w:val="28"/>
          <w:szCs w:val="28"/>
        </w:rPr>
      </w:pPr>
      <w:r w:rsidRPr="00AF1652">
        <w:rPr>
          <w:spacing w:val="-8"/>
          <w:sz w:val="28"/>
          <w:szCs w:val="28"/>
        </w:rPr>
        <w:t>недостаток квалифицированных кадров. В 202</w:t>
      </w:r>
      <w:r w:rsidR="00C02A88">
        <w:rPr>
          <w:spacing w:val="-8"/>
          <w:sz w:val="28"/>
          <w:szCs w:val="28"/>
        </w:rPr>
        <w:t>3</w:t>
      </w:r>
      <w:r w:rsidRPr="00AF1652">
        <w:rPr>
          <w:spacing w:val="-8"/>
          <w:sz w:val="28"/>
          <w:szCs w:val="28"/>
        </w:rPr>
        <w:t xml:space="preserve"> году в сельскохозяйственных</w:t>
      </w:r>
      <w:r w:rsidRPr="00AF1652">
        <w:rPr>
          <w:sz w:val="28"/>
          <w:szCs w:val="28"/>
        </w:rPr>
        <w:t xml:space="preserve"> организациях обеспеченность специалистами составила 9</w:t>
      </w:r>
      <w:r w:rsidR="00C02A88">
        <w:rPr>
          <w:sz w:val="28"/>
          <w:szCs w:val="28"/>
        </w:rPr>
        <w:t>3,5</w:t>
      </w:r>
      <w:r w:rsidRPr="00AF1652">
        <w:rPr>
          <w:sz w:val="28"/>
          <w:szCs w:val="28"/>
          <w:lang w:val="en-US"/>
        </w:rPr>
        <w:t> </w:t>
      </w:r>
      <w:r w:rsidRPr="00AF1652">
        <w:rPr>
          <w:sz w:val="28"/>
          <w:szCs w:val="28"/>
        </w:rPr>
        <w:t xml:space="preserve">%, из них только </w:t>
      </w:r>
      <w:r w:rsidR="009C6103" w:rsidRPr="00AF1652">
        <w:rPr>
          <w:sz w:val="28"/>
          <w:szCs w:val="28"/>
        </w:rPr>
        <w:t>1</w:t>
      </w:r>
      <w:r w:rsidR="00C02A88">
        <w:rPr>
          <w:sz w:val="28"/>
          <w:szCs w:val="28"/>
        </w:rPr>
        <w:t>0,5</w:t>
      </w:r>
      <w:r w:rsidRPr="00AF1652">
        <w:rPr>
          <w:sz w:val="28"/>
          <w:szCs w:val="28"/>
        </w:rPr>
        <w:t xml:space="preserve"> % – молодые специалисты;</w:t>
      </w:r>
    </w:p>
    <w:p w14:paraId="57DFEED9" w14:textId="77777777" w:rsidR="00DE5424" w:rsidRPr="00AF1652" w:rsidRDefault="00DE5424" w:rsidP="00412BD3">
      <w:pPr>
        <w:spacing w:line="360" w:lineRule="exact"/>
        <w:ind w:firstLine="709"/>
        <w:jc w:val="both"/>
        <w:rPr>
          <w:sz w:val="28"/>
          <w:szCs w:val="28"/>
        </w:rPr>
      </w:pPr>
      <w:r w:rsidRPr="00AF1652">
        <w:rPr>
          <w:sz w:val="28"/>
          <w:szCs w:val="28"/>
        </w:rPr>
        <w:t>рост себестоимости производства продукции сельского хозяйства на фоне общей инфляции.</w:t>
      </w:r>
    </w:p>
    <w:p w14:paraId="44DAE05C" w14:textId="77777777" w:rsidR="00DE5424" w:rsidRPr="00AF1652" w:rsidRDefault="00DE5424" w:rsidP="00BE0FF1">
      <w:pPr>
        <w:pStyle w:val="2"/>
        <w:spacing w:line="360" w:lineRule="exact"/>
        <w:jc w:val="both"/>
        <w:rPr>
          <w:spacing w:val="-10"/>
          <w:szCs w:val="28"/>
        </w:rPr>
      </w:pPr>
      <w:r w:rsidRPr="00AF1652">
        <w:rPr>
          <w:spacing w:val="-10"/>
          <w:szCs w:val="28"/>
        </w:rPr>
        <w:t>14. Факторы и ограничения экономического роста Новгородской области</w:t>
      </w:r>
    </w:p>
    <w:p w14:paraId="2FE50ADE" w14:textId="77777777" w:rsidR="00DE5424" w:rsidRPr="00AF1652" w:rsidRDefault="00DE5424" w:rsidP="00BE0FF1">
      <w:pPr>
        <w:widowControl w:val="0"/>
        <w:tabs>
          <w:tab w:val="left" w:pos="993"/>
        </w:tabs>
        <w:spacing w:line="360" w:lineRule="exact"/>
        <w:ind w:firstLine="709"/>
        <w:jc w:val="both"/>
        <w:rPr>
          <w:sz w:val="28"/>
          <w:szCs w:val="28"/>
        </w:rPr>
      </w:pPr>
      <w:r w:rsidRPr="00AF1652">
        <w:rPr>
          <w:sz w:val="28"/>
          <w:szCs w:val="28"/>
        </w:rPr>
        <w:t>Сохраняется изношенность основных производственных фондов предприятий производственной, коммунальной и социальной сферы.</w:t>
      </w:r>
    </w:p>
    <w:p w14:paraId="00DEA298" w14:textId="137D1924" w:rsidR="00DE5424" w:rsidRPr="00AF1652" w:rsidRDefault="00DE5424" w:rsidP="00BE0FF1">
      <w:pPr>
        <w:widowControl w:val="0"/>
        <w:tabs>
          <w:tab w:val="left" w:pos="993"/>
        </w:tabs>
        <w:spacing w:line="360" w:lineRule="exact"/>
        <w:ind w:firstLine="709"/>
        <w:jc w:val="both"/>
        <w:rPr>
          <w:sz w:val="28"/>
          <w:szCs w:val="28"/>
        </w:rPr>
      </w:pPr>
      <w:r w:rsidRPr="00AF1652">
        <w:rPr>
          <w:sz w:val="28"/>
          <w:szCs w:val="28"/>
        </w:rPr>
        <w:t>Основными факторами, сдерживающими рост производства</w:t>
      </w:r>
      <w:r w:rsidR="008553E9" w:rsidRPr="00AF1652">
        <w:rPr>
          <w:sz w:val="28"/>
          <w:szCs w:val="28"/>
        </w:rPr>
        <w:t xml:space="preserve"> промышленной продукции, </w:t>
      </w:r>
      <w:r w:rsidRPr="00AF1652">
        <w:rPr>
          <w:sz w:val="28"/>
          <w:szCs w:val="28"/>
        </w:rPr>
        <w:t>являются: рост цен на энергоносители, высокие процентные ставки по кредитам, недостаточное количество инвестиционных площадок, оснащенных необходимой инфраструктурой для размещения инвестиционных проектов.</w:t>
      </w:r>
    </w:p>
    <w:p w14:paraId="781060AE" w14:textId="4502743D" w:rsidR="00DE5424" w:rsidRPr="00AF1652" w:rsidRDefault="00DE5424" w:rsidP="00831CA1">
      <w:pPr>
        <w:widowControl w:val="0"/>
        <w:tabs>
          <w:tab w:val="left" w:pos="993"/>
        </w:tabs>
        <w:spacing w:line="360" w:lineRule="exact"/>
        <w:ind w:firstLine="709"/>
        <w:jc w:val="both"/>
        <w:rPr>
          <w:sz w:val="28"/>
          <w:szCs w:val="28"/>
        </w:rPr>
      </w:pPr>
      <w:r w:rsidRPr="00AF1652">
        <w:rPr>
          <w:sz w:val="28"/>
          <w:szCs w:val="28"/>
        </w:rPr>
        <w:t>Основными факторами, сдерживающими развитие сельского хозяйства</w:t>
      </w:r>
      <w:r w:rsidR="00B724EC" w:rsidRPr="00AF1652">
        <w:rPr>
          <w:sz w:val="28"/>
          <w:szCs w:val="28"/>
        </w:rPr>
        <w:t xml:space="preserve"> </w:t>
      </w:r>
      <w:r w:rsidR="00831CA1" w:rsidRPr="00AF1652">
        <w:rPr>
          <w:sz w:val="28"/>
          <w:szCs w:val="28"/>
        </w:rPr>
        <w:t xml:space="preserve">Новгородской </w:t>
      </w:r>
      <w:r w:rsidR="008553E9" w:rsidRPr="00AF1652">
        <w:rPr>
          <w:sz w:val="28"/>
          <w:szCs w:val="28"/>
        </w:rPr>
        <w:t xml:space="preserve">области, </w:t>
      </w:r>
      <w:r w:rsidRPr="00AF1652">
        <w:rPr>
          <w:sz w:val="28"/>
          <w:szCs w:val="28"/>
        </w:rPr>
        <w:t>являются: низкая рентабельность сельскохозяйственного производства; недостаточный уровень государственной поддержки отрасли; недостаток квалифицированных кадров, вызванный низким уровнем заработной платы в сельском хозяйстве и низким уровнем качества жизни</w:t>
      </w:r>
      <w:r w:rsidR="00831CA1" w:rsidRPr="00AF1652">
        <w:rPr>
          <w:sz w:val="28"/>
          <w:szCs w:val="28"/>
        </w:rPr>
        <w:t xml:space="preserve"> </w:t>
      </w:r>
      <w:r w:rsidRPr="00AF1652">
        <w:rPr>
          <w:sz w:val="28"/>
          <w:szCs w:val="28"/>
        </w:rPr>
        <w:t>в сельской местности; удорожание инвестиционных и краткосрочных кредитов.</w:t>
      </w:r>
    </w:p>
    <w:p w14:paraId="2759EDA6" w14:textId="1B9F74E4" w:rsidR="00DE5424" w:rsidRPr="00AF1652" w:rsidRDefault="00DE5424" w:rsidP="00BE0FF1">
      <w:pPr>
        <w:widowControl w:val="0"/>
        <w:tabs>
          <w:tab w:val="left" w:pos="993"/>
        </w:tabs>
        <w:spacing w:line="360" w:lineRule="exact"/>
        <w:ind w:firstLine="709"/>
        <w:jc w:val="both"/>
        <w:rPr>
          <w:sz w:val="28"/>
          <w:szCs w:val="28"/>
        </w:rPr>
      </w:pPr>
      <w:r w:rsidRPr="00AF1652">
        <w:rPr>
          <w:sz w:val="28"/>
          <w:szCs w:val="28"/>
        </w:rPr>
        <w:t xml:space="preserve">К факторам, негативно влияющим на состояние рынка труда </w:t>
      </w:r>
      <w:r w:rsidR="00831CA1" w:rsidRPr="00AF1652">
        <w:rPr>
          <w:sz w:val="28"/>
          <w:szCs w:val="28"/>
        </w:rPr>
        <w:t xml:space="preserve">Новгородской </w:t>
      </w:r>
      <w:r w:rsidRPr="00AF1652">
        <w:rPr>
          <w:sz w:val="28"/>
          <w:szCs w:val="28"/>
        </w:rPr>
        <w:t>области, относится профессионально-квалификационная диспропорция спроса и предложения рабочей силы на рынке труда.</w:t>
      </w:r>
    </w:p>
    <w:p w14:paraId="3FFEB0AD" w14:textId="5F5DC719" w:rsidR="00DE5424" w:rsidRPr="00AF1652" w:rsidRDefault="00DE5424" w:rsidP="00BE0FF1">
      <w:pPr>
        <w:widowControl w:val="0"/>
        <w:tabs>
          <w:tab w:val="left" w:pos="993"/>
        </w:tabs>
        <w:spacing w:line="360" w:lineRule="exact"/>
        <w:ind w:firstLine="709"/>
        <w:jc w:val="both"/>
        <w:rPr>
          <w:sz w:val="28"/>
          <w:szCs w:val="28"/>
        </w:rPr>
      </w:pPr>
      <w:r w:rsidRPr="00AF1652">
        <w:rPr>
          <w:sz w:val="28"/>
          <w:szCs w:val="28"/>
        </w:rPr>
        <w:t xml:space="preserve">В жилищном строительстве </w:t>
      </w:r>
      <w:r w:rsidR="008030CA" w:rsidRPr="00AF1652">
        <w:rPr>
          <w:sz w:val="28"/>
          <w:szCs w:val="28"/>
        </w:rPr>
        <w:t xml:space="preserve">негативным фактором </w:t>
      </w:r>
      <w:r w:rsidRPr="00AF1652">
        <w:rPr>
          <w:sz w:val="28"/>
          <w:szCs w:val="28"/>
        </w:rPr>
        <w:t xml:space="preserve">остается недостаточность средств </w:t>
      </w:r>
      <w:r w:rsidR="008A464E">
        <w:rPr>
          <w:sz w:val="28"/>
          <w:szCs w:val="28"/>
        </w:rPr>
        <w:t xml:space="preserve">областного </w:t>
      </w:r>
      <w:r w:rsidRPr="00AF1652">
        <w:rPr>
          <w:sz w:val="28"/>
          <w:szCs w:val="28"/>
        </w:rPr>
        <w:t>бюджета для обеспечения инженерной инфраструктур</w:t>
      </w:r>
      <w:r w:rsidR="008A464E">
        <w:rPr>
          <w:sz w:val="28"/>
          <w:szCs w:val="28"/>
        </w:rPr>
        <w:t>ы</w:t>
      </w:r>
      <w:r w:rsidRPr="00AF1652">
        <w:rPr>
          <w:sz w:val="28"/>
          <w:szCs w:val="28"/>
        </w:rPr>
        <w:t xml:space="preserve"> земельных участков, сформированных для комплексной застройки в целях жилищного строительства.</w:t>
      </w:r>
    </w:p>
    <w:p w14:paraId="28CCBF9B" w14:textId="77777777" w:rsidR="00DE5424" w:rsidRPr="00AF1652" w:rsidRDefault="00DE5424" w:rsidP="00BE0FF1">
      <w:pPr>
        <w:widowControl w:val="0"/>
        <w:tabs>
          <w:tab w:val="left" w:pos="993"/>
        </w:tabs>
        <w:spacing w:line="360" w:lineRule="exact"/>
        <w:ind w:firstLine="709"/>
        <w:jc w:val="both"/>
        <w:rPr>
          <w:spacing w:val="-6"/>
          <w:sz w:val="28"/>
          <w:szCs w:val="28"/>
        </w:rPr>
      </w:pPr>
      <w:r w:rsidRPr="00AF1652">
        <w:rPr>
          <w:spacing w:val="-6"/>
          <w:sz w:val="28"/>
          <w:szCs w:val="28"/>
        </w:rPr>
        <w:t xml:space="preserve">Кроме того, в условиях существующих санкционных ограничений в </w:t>
      </w:r>
      <w:r w:rsidRPr="00AF1652">
        <w:rPr>
          <w:spacing w:val="-6"/>
          <w:sz w:val="28"/>
          <w:szCs w:val="28"/>
        </w:rPr>
        <w:lastRenderedPageBreak/>
        <w:t>отношении Российской Федерации на социально-экономическое развитие Новгородской области оказывают влияние следующие факторы:</w:t>
      </w:r>
    </w:p>
    <w:p w14:paraId="51DF6038" w14:textId="77777777" w:rsidR="00DE5424" w:rsidRPr="00AF1652" w:rsidRDefault="00DE5424" w:rsidP="00BE0FF1">
      <w:pPr>
        <w:widowControl w:val="0"/>
        <w:tabs>
          <w:tab w:val="left" w:pos="993"/>
        </w:tabs>
        <w:spacing w:line="360" w:lineRule="exact"/>
        <w:ind w:firstLine="709"/>
        <w:jc w:val="both"/>
        <w:rPr>
          <w:spacing w:val="-6"/>
          <w:sz w:val="28"/>
          <w:szCs w:val="28"/>
        </w:rPr>
      </w:pPr>
      <w:r w:rsidRPr="00AF1652">
        <w:rPr>
          <w:spacing w:val="-6"/>
          <w:sz w:val="28"/>
          <w:szCs w:val="28"/>
        </w:rPr>
        <w:t>прекращение (задержка) поставок комплектующих, полуфабрикатов, сырья иностранного производства, необходимых для производства продукции;</w:t>
      </w:r>
    </w:p>
    <w:p w14:paraId="017B260E" w14:textId="77777777" w:rsidR="00DE5424" w:rsidRPr="00AF1652" w:rsidRDefault="00DE5424" w:rsidP="00BE0FF1">
      <w:pPr>
        <w:widowControl w:val="0"/>
        <w:tabs>
          <w:tab w:val="left" w:pos="993"/>
        </w:tabs>
        <w:spacing w:line="360" w:lineRule="exact"/>
        <w:ind w:firstLine="709"/>
        <w:jc w:val="both"/>
        <w:rPr>
          <w:spacing w:val="-6"/>
          <w:sz w:val="28"/>
          <w:szCs w:val="28"/>
        </w:rPr>
      </w:pPr>
      <w:r w:rsidRPr="00AF1652">
        <w:rPr>
          <w:spacing w:val="-6"/>
          <w:sz w:val="28"/>
          <w:szCs w:val="28"/>
        </w:rPr>
        <w:t>отказ иностранных производителей от поставок производственного оборудования, технологий, инструмента, а также запасных частей к уже работающему на российском предприятии иностранному оборудованию;</w:t>
      </w:r>
    </w:p>
    <w:p w14:paraId="6C6F952A" w14:textId="4A1F1D02" w:rsidR="00DE5424" w:rsidRPr="00AF1652" w:rsidRDefault="00DE5424" w:rsidP="00BE0FF1">
      <w:pPr>
        <w:widowControl w:val="0"/>
        <w:tabs>
          <w:tab w:val="left" w:pos="993"/>
        </w:tabs>
        <w:spacing w:line="360" w:lineRule="exact"/>
        <w:ind w:firstLine="709"/>
        <w:jc w:val="both"/>
        <w:rPr>
          <w:spacing w:val="-6"/>
          <w:sz w:val="28"/>
          <w:szCs w:val="28"/>
        </w:rPr>
      </w:pPr>
      <w:r w:rsidRPr="00AF1652">
        <w:rPr>
          <w:spacing w:val="-6"/>
          <w:sz w:val="28"/>
          <w:szCs w:val="28"/>
        </w:rPr>
        <w:t>проблемы с обслуживанием иностранного оборудования в части регламентного технического обслуживания, модернизаци</w:t>
      </w:r>
      <w:r w:rsidR="008030CA" w:rsidRPr="00AF1652">
        <w:rPr>
          <w:spacing w:val="-6"/>
          <w:sz w:val="28"/>
          <w:szCs w:val="28"/>
        </w:rPr>
        <w:t>и</w:t>
      </w:r>
      <w:r w:rsidRPr="00AF1652">
        <w:rPr>
          <w:spacing w:val="-6"/>
          <w:sz w:val="28"/>
          <w:szCs w:val="28"/>
        </w:rPr>
        <w:t xml:space="preserve"> программного обеспечения;</w:t>
      </w:r>
    </w:p>
    <w:p w14:paraId="0FBA614D" w14:textId="77777777" w:rsidR="00DE5424" w:rsidRPr="00AF1652" w:rsidRDefault="00DE5424" w:rsidP="00BE0FF1">
      <w:pPr>
        <w:widowControl w:val="0"/>
        <w:tabs>
          <w:tab w:val="left" w:pos="993"/>
        </w:tabs>
        <w:spacing w:line="360" w:lineRule="exact"/>
        <w:ind w:firstLine="709"/>
        <w:jc w:val="both"/>
        <w:rPr>
          <w:spacing w:val="-6"/>
          <w:sz w:val="28"/>
          <w:szCs w:val="28"/>
        </w:rPr>
      </w:pPr>
      <w:r w:rsidRPr="00AF1652">
        <w:rPr>
          <w:spacing w:val="-6"/>
          <w:sz w:val="28"/>
          <w:szCs w:val="28"/>
        </w:rPr>
        <w:t>приостановка уже осуществляемых совместных инвестиционных проектов с иностранными компаниями-партнерами;</w:t>
      </w:r>
    </w:p>
    <w:p w14:paraId="7C337B58" w14:textId="77777777" w:rsidR="00DE5424" w:rsidRPr="00AF1652" w:rsidRDefault="00DE5424" w:rsidP="00BE0FF1">
      <w:pPr>
        <w:widowControl w:val="0"/>
        <w:tabs>
          <w:tab w:val="left" w:pos="993"/>
        </w:tabs>
        <w:spacing w:line="360" w:lineRule="exact"/>
        <w:ind w:firstLine="709"/>
        <w:jc w:val="both"/>
        <w:rPr>
          <w:spacing w:val="-6"/>
          <w:sz w:val="28"/>
          <w:szCs w:val="28"/>
        </w:rPr>
      </w:pPr>
      <w:r w:rsidRPr="00AF1652">
        <w:rPr>
          <w:spacing w:val="-6"/>
          <w:sz w:val="28"/>
          <w:szCs w:val="28"/>
        </w:rPr>
        <w:t>затруднение транспортировки продукции зарубежным заказчикам через территории иностранных государств;</w:t>
      </w:r>
    </w:p>
    <w:p w14:paraId="21C08F02" w14:textId="77777777" w:rsidR="00DE5424" w:rsidRPr="00AF1652" w:rsidRDefault="00DE5424" w:rsidP="00BE0FF1">
      <w:pPr>
        <w:widowControl w:val="0"/>
        <w:tabs>
          <w:tab w:val="left" w:pos="993"/>
        </w:tabs>
        <w:spacing w:line="360" w:lineRule="exact"/>
        <w:ind w:firstLine="709"/>
        <w:jc w:val="both"/>
        <w:rPr>
          <w:spacing w:val="-6"/>
          <w:sz w:val="28"/>
          <w:szCs w:val="28"/>
        </w:rPr>
      </w:pPr>
      <w:r w:rsidRPr="00AF1652">
        <w:rPr>
          <w:spacing w:val="-6"/>
          <w:sz w:val="28"/>
          <w:szCs w:val="28"/>
        </w:rPr>
        <w:t>задержка/блокировка проведения финансовых расчетов с иностранными партнерами;</w:t>
      </w:r>
    </w:p>
    <w:p w14:paraId="07F63073" w14:textId="77777777" w:rsidR="00DE5424" w:rsidRDefault="00DE5424" w:rsidP="00412BD3">
      <w:pPr>
        <w:widowControl w:val="0"/>
        <w:tabs>
          <w:tab w:val="left" w:pos="993"/>
        </w:tabs>
        <w:spacing w:line="360" w:lineRule="exact"/>
        <w:ind w:firstLine="709"/>
        <w:jc w:val="both"/>
        <w:rPr>
          <w:spacing w:val="-6"/>
          <w:sz w:val="28"/>
          <w:szCs w:val="28"/>
        </w:rPr>
      </w:pPr>
      <w:r w:rsidRPr="00AF1652">
        <w:rPr>
          <w:spacing w:val="-6"/>
          <w:sz w:val="28"/>
          <w:szCs w:val="28"/>
        </w:rPr>
        <w:t>приостановка или прекращение производственной деятельности западных компаний в Российской Федерации</w:t>
      </w:r>
      <w:r w:rsidR="00EB786C" w:rsidRPr="00AF1652">
        <w:rPr>
          <w:spacing w:val="-6"/>
          <w:sz w:val="28"/>
          <w:szCs w:val="28"/>
        </w:rPr>
        <w:t>.</w:t>
      </w:r>
    </w:p>
    <w:p w14:paraId="6CEC725D" w14:textId="77777777" w:rsidR="00714FDB" w:rsidRDefault="00714FDB" w:rsidP="00412BD3">
      <w:pPr>
        <w:widowControl w:val="0"/>
        <w:tabs>
          <w:tab w:val="left" w:pos="993"/>
        </w:tabs>
        <w:spacing w:line="360" w:lineRule="exact"/>
        <w:ind w:firstLine="709"/>
        <w:jc w:val="both"/>
        <w:rPr>
          <w:spacing w:val="-6"/>
          <w:sz w:val="28"/>
          <w:szCs w:val="28"/>
        </w:rPr>
      </w:pPr>
    </w:p>
    <w:p w14:paraId="6C35276C" w14:textId="77777777" w:rsidR="00714FDB" w:rsidRDefault="00714FDB" w:rsidP="00412BD3">
      <w:pPr>
        <w:widowControl w:val="0"/>
        <w:tabs>
          <w:tab w:val="left" w:pos="993"/>
        </w:tabs>
        <w:spacing w:line="360" w:lineRule="exact"/>
        <w:ind w:firstLine="709"/>
        <w:jc w:val="both"/>
        <w:rPr>
          <w:spacing w:val="-6"/>
          <w:sz w:val="28"/>
          <w:szCs w:val="28"/>
        </w:rPr>
      </w:pPr>
    </w:p>
    <w:sectPr w:rsidR="00714FDB" w:rsidSect="003E6E89">
      <w:pgSz w:w="11906" w:h="16838"/>
      <w:pgMar w:top="1134" w:right="709"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8A7FE" w14:textId="77777777" w:rsidR="00FD0BE1" w:rsidRDefault="00FD0BE1">
      <w:r>
        <w:separator/>
      </w:r>
    </w:p>
  </w:endnote>
  <w:endnote w:type="continuationSeparator" w:id="0">
    <w:p w14:paraId="43AA6223" w14:textId="77777777" w:rsidR="00FD0BE1" w:rsidRDefault="00FD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2AE49" w14:textId="77777777" w:rsidR="00FD0BE1" w:rsidRDefault="00FD0BE1">
      <w:r>
        <w:separator/>
      </w:r>
    </w:p>
  </w:footnote>
  <w:footnote w:type="continuationSeparator" w:id="0">
    <w:p w14:paraId="129A55B9" w14:textId="77777777" w:rsidR="00FD0BE1" w:rsidRDefault="00FD0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4D29"/>
    <w:multiLevelType w:val="hybridMultilevel"/>
    <w:tmpl w:val="A392A1A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4306276"/>
    <w:multiLevelType w:val="hybridMultilevel"/>
    <w:tmpl w:val="15FE0D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6FA55B7"/>
    <w:multiLevelType w:val="hybridMultilevel"/>
    <w:tmpl w:val="1D28D8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205DFB"/>
    <w:multiLevelType w:val="hybridMultilevel"/>
    <w:tmpl w:val="862A96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BE6145"/>
    <w:multiLevelType w:val="hybridMultilevel"/>
    <w:tmpl w:val="9F4462D4"/>
    <w:lvl w:ilvl="0" w:tplc="0BF64E6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4632C31"/>
    <w:multiLevelType w:val="hybridMultilevel"/>
    <w:tmpl w:val="1A42CEB4"/>
    <w:lvl w:ilvl="0" w:tplc="C202793A">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34B012F6"/>
    <w:multiLevelType w:val="hybridMultilevel"/>
    <w:tmpl w:val="40F8EE3E"/>
    <w:lvl w:ilvl="0" w:tplc="04190001">
      <w:start w:val="1"/>
      <w:numFmt w:val="bullet"/>
      <w:lvlText w:val=""/>
      <w:lvlJc w:val="left"/>
      <w:pPr>
        <w:ind w:left="2138" w:hanging="360"/>
      </w:pPr>
      <w:rPr>
        <w:rFonts w:ascii="Symbol" w:hAnsi="Symbol" w:hint="default"/>
      </w:rPr>
    </w:lvl>
    <w:lvl w:ilvl="1" w:tplc="04190003">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hint="default"/>
      </w:rPr>
    </w:lvl>
    <w:lvl w:ilvl="3" w:tplc="04190001">
      <w:start w:val="1"/>
      <w:numFmt w:val="bullet"/>
      <w:lvlText w:val=""/>
      <w:lvlJc w:val="left"/>
      <w:pPr>
        <w:ind w:left="4298" w:hanging="360"/>
      </w:pPr>
      <w:rPr>
        <w:rFonts w:ascii="Symbol" w:hAnsi="Symbol" w:hint="default"/>
      </w:rPr>
    </w:lvl>
    <w:lvl w:ilvl="4" w:tplc="04190003">
      <w:start w:val="1"/>
      <w:numFmt w:val="bullet"/>
      <w:lvlText w:val="o"/>
      <w:lvlJc w:val="left"/>
      <w:pPr>
        <w:ind w:left="5018" w:hanging="360"/>
      </w:pPr>
      <w:rPr>
        <w:rFonts w:ascii="Courier New" w:hAnsi="Courier New" w:cs="Courier New" w:hint="default"/>
      </w:rPr>
    </w:lvl>
    <w:lvl w:ilvl="5" w:tplc="04190005">
      <w:start w:val="1"/>
      <w:numFmt w:val="bullet"/>
      <w:lvlText w:val=""/>
      <w:lvlJc w:val="left"/>
      <w:pPr>
        <w:ind w:left="5738" w:hanging="360"/>
      </w:pPr>
      <w:rPr>
        <w:rFonts w:ascii="Wingdings" w:hAnsi="Wingdings" w:hint="default"/>
      </w:rPr>
    </w:lvl>
    <w:lvl w:ilvl="6" w:tplc="04190001">
      <w:start w:val="1"/>
      <w:numFmt w:val="bullet"/>
      <w:lvlText w:val=""/>
      <w:lvlJc w:val="left"/>
      <w:pPr>
        <w:ind w:left="6458" w:hanging="360"/>
      </w:pPr>
      <w:rPr>
        <w:rFonts w:ascii="Symbol" w:hAnsi="Symbol" w:hint="default"/>
      </w:rPr>
    </w:lvl>
    <w:lvl w:ilvl="7" w:tplc="04190003">
      <w:start w:val="1"/>
      <w:numFmt w:val="bullet"/>
      <w:lvlText w:val="o"/>
      <w:lvlJc w:val="left"/>
      <w:pPr>
        <w:ind w:left="7178" w:hanging="360"/>
      </w:pPr>
      <w:rPr>
        <w:rFonts w:ascii="Courier New" w:hAnsi="Courier New" w:cs="Courier New" w:hint="default"/>
      </w:rPr>
    </w:lvl>
    <w:lvl w:ilvl="8" w:tplc="04190005">
      <w:start w:val="1"/>
      <w:numFmt w:val="bullet"/>
      <w:lvlText w:val=""/>
      <w:lvlJc w:val="left"/>
      <w:pPr>
        <w:ind w:left="7898" w:hanging="360"/>
      </w:pPr>
      <w:rPr>
        <w:rFonts w:ascii="Wingdings" w:hAnsi="Wingdings" w:hint="default"/>
      </w:rPr>
    </w:lvl>
  </w:abstractNum>
  <w:abstractNum w:abstractNumId="7" w15:restartNumberingAfterBreak="0">
    <w:nsid w:val="52321CE2"/>
    <w:multiLevelType w:val="hybridMultilevel"/>
    <w:tmpl w:val="2676C654"/>
    <w:lvl w:ilvl="0" w:tplc="715A0B0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C0F023B"/>
    <w:multiLevelType w:val="hybridMultilevel"/>
    <w:tmpl w:val="8E06EE06"/>
    <w:lvl w:ilvl="0" w:tplc="15944E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FB74C67"/>
    <w:multiLevelType w:val="hybridMultilevel"/>
    <w:tmpl w:val="A74C9120"/>
    <w:lvl w:ilvl="0" w:tplc="61D49774">
      <w:start w:val="2"/>
      <w:numFmt w:val="decimal"/>
      <w:lvlText w:val="%1."/>
      <w:lvlJc w:val="left"/>
      <w:pPr>
        <w:tabs>
          <w:tab w:val="num" w:pos="975"/>
        </w:tabs>
        <w:ind w:left="975" w:hanging="61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70B80FF1"/>
    <w:multiLevelType w:val="hybridMultilevel"/>
    <w:tmpl w:val="B3961526"/>
    <w:lvl w:ilvl="0" w:tplc="61D49774">
      <w:start w:val="2"/>
      <w:numFmt w:val="decimal"/>
      <w:lvlText w:val="%1."/>
      <w:lvlJc w:val="left"/>
      <w:pPr>
        <w:tabs>
          <w:tab w:val="num" w:pos="975"/>
        </w:tabs>
        <w:ind w:left="975" w:hanging="61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EF25E60"/>
    <w:multiLevelType w:val="hybridMultilevel"/>
    <w:tmpl w:val="A93A8CEE"/>
    <w:lvl w:ilvl="0" w:tplc="71A0710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2108764167">
    <w:abstractNumId w:val="4"/>
  </w:num>
  <w:num w:numId="2" w16cid:durableId="803347531">
    <w:abstractNumId w:val="7"/>
  </w:num>
  <w:num w:numId="3" w16cid:durableId="488979271">
    <w:abstractNumId w:val="3"/>
  </w:num>
  <w:num w:numId="4" w16cid:durableId="1268736115">
    <w:abstractNumId w:val="2"/>
  </w:num>
  <w:num w:numId="5" w16cid:durableId="1931691289">
    <w:abstractNumId w:val="10"/>
  </w:num>
  <w:num w:numId="6" w16cid:durableId="27344547">
    <w:abstractNumId w:val="9"/>
  </w:num>
  <w:num w:numId="7" w16cid:durableId="813182863">
    <w:abstractNumId w:val="11"/>
  </w:num>
  <w:num w:numId="8" w16cid:durableId="1149860510">
    <w:abstractNumId w:val="0"/>
  </w:num>
  <w:num w:numId="9" w16cid:durableId="1212498338">
    <w:abstractNumId w:val="6"/>
  </w:num>
  <w:num w:numId="10" w16cid:durableId="478771004">
    <w:abstractNumId w:val="0"/>
  </w:num>
  <w:num w:numId="11" w16cid:durableId="164898866">
    <w:abstractNumId w:val="1"/>
  </w:num>
  <w:num w:numId="12" w16cid:durableId="1123842072">
    <w:abstractNumId w:val="8"/>
  </w:num>
  <w:num w:numId="13" w16cid:durableId="3086346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B14"/>
    <w:rsid w:val="00003629"/>
    <w:rsid w:val="000053FE"/>
    <w:rsid w:val="000062FC"/>
    <w:rsid w:val="00006A61"/>
    <w:rsid w:val="0001050E"/>
    <w:rsid w:val="00011D54"/>
    <w:rsid w:val="000230A2"/>
    <w:rsid w:val="0002481D"/>
    <w:rsid w:val="00026D4A"/>
    <w:rsid w:val="00033868"/>
    <w:rsid w:val="00037153"/>
    <w:rsid w:val="000422B8"/>
    <w:rsid w:val="0004583F"/>
    <w:rsid w:val="0005446D"/>
    <w:rsid w:val="0006274D"/>
    <w:rsid w:val="00063643"/>
    <w:rsid w:val="00065508"/>
    <w:rsid w:val="00074C7C"/>
    <w:rsid w:val="00074F95"/>
    <w:rsid w:val="00075815"/>
    <w:rsid w:val="0007753B"/>
    <w:rsid w:val="000829E0"/>
    <w:rsid w:val="0008746A"/>
    <w:rsid w:val="00092830"/>
    <w:rsid w:val="000938E1"/>
    <w:rsid w:val="000A1E80"/>
    <w:rsid w:val="000A320E"/>
    <w:rsid w:val="000A6994"/>
    <w:rsid w:val="000B05D1"/>
    <w:rsid w:val="000B2EF8"/>
    <w:rsid w:val="000B681C"/>
    <w:rsid w:val="000C3080"/>
    <w:rsid w:val="000C7B75"/>
    <w:rsid w:val="000E078C"/>
    <w:rsid w:val="000E4752"/>
    <w:rsid w:val="000E67D2"/>
    <w:rsid w:val="000F67B0"/>
    <w:rsid w:val="0010013A"/>
    <w:rsid w:val="001020FF"/>
    <w:rsid w:val="00114D00"/>
    <w:rsid w:val="00117614"/>
    <w:rsid w:val="00122D7A"/>
    <w:rsid w:val="00123CE1"/>
    <w:rsid w:val="0013467A"/>
    <w:rsid w:val="00135013"/>
    <w:rsid w:val="00144604"/>
    <w:rsid w:val="00144D79"/>
    <w:rsid w:val="001474C3"/>
    <w:rsid w:val="00150BBD"/>
    <w:rsid w:val="00150BF3"/>
    <w:rsid w:val="00156DED"/>
    <w:rsid w:val="00157394"/>
    <w:rsid w:val="00157A8E"/>
    <w:rsid w:val="001600B9"/>
    <w:rsid w:val="001607B6"/>
    <w:rsid w:val="00163F72"/>
    <w:rsid w:val="001659A3"/>
    <w:rsid w:val="0017141B"/>
    <w:rsid w:val="001729E1"/>
    <w:rsid w:val="001761C9"/>
    <w:rsid w:val="00183E0A"/>
    <w:rsid w:val="001850DA"/>
    <w:rsid w:val="0018785A"/>
    <w:rsid w:val="001A68A3"/>
    <w:rsid w:val="001B031E"/>
    <w:rsid w:val="001B2A54"/>
    <w:rsid w:val="001B6310"/>
    <w:rsid w:val="001C0252"/>
    <w:rsid w:val="001C0B0D"/>
    <w:rsid w:val="001C409E"/>
    <w:rsid w:val="001C532B"/>
    <w:rsid w:val="001C63E7"/>
    <w:rsid w:val="001D2EA7"/>
    <w:rsid w:val="001D3197"/>
    <w:rsid w:val="001D4D7E"/>
    <w:rsid w:val="001F0C71"/>
    <w:rsid w:val="001F2F6D"/>
    <w:rsid w:val="001F4AA0"/>
    <w:rsid w:val="001F7926"/>
    <w:rsid w:val="00216C0A"/>
    <w:rsid w:val="00223F4D"/>
    <w:rsid w:val="00224D79"/>
    <w:rsid w:val="002254F1"/>
    <w:rsid w:val="0023366F"/>
    <w:rsid w:val="00236C6B"/>
    <w:rsid w:val="00251865"/>
    <w:rsid w:val="00253161"/>
    <w:rsid w:val="002534BB"/>
    <w:rsid w:val="00254B15"/>
    <w:rsid w:val="0027224D"/>
    <w:rsid w:val="00274D2F"/>
    <w:rsid w:val="002764CA"/>
    <w:rsid w:val="00281334"/>
    <w:rsid w:val="00286D0E"/>
    <w:rsid w:val="002915F0"/>
    <w:rsid w:val="00291614"/>
    <w:rsid w:val="00291D5C"/>
    <w:rsid w:val="00296EA2"/>
    <w:rsid w:val="00296EAE"/>
    <w:rsid w:val="00297B29"/>
    <w:rsid w:val="002A5D79"/>
    <w:rsid w:val="002C35D0"/>
    <w:rsid w:val="002C3872"/>
    <w:rsid w:val="002C3D11"/>
    <w:rsid w:val="002E1857"/>
    <w:rsid w:val="002E2E35"/>
    <w:rsid w:val="002E6411"/>
    <w:rsid w:val="002F050E"/>
    <w:rsid w:val="00301205"/>
    <w:rsid w:val="003018C6"/>
    <w:rsid w:val="00305A84"/>
    <w:rsid w:val="0031367D"/>
    <w:rsid w:val="0031645A"/>
    <w:rsid w:val="00323C9A"/>
    <w:rsid w:val="00326169"/>
    <w:rsid w:val="00336953"/>
    <w:rsid w:val="00343A7C"/>
    <w:rsid w:val="003458F0"/>
    <w:rsid w:val="003464CB"/>
    <w:rsid w:val="0035215E"/>
    <w:rsid w:val="00352EC0"/>
    <w:rsid w:val="00361E05"/>
    <w:rsid w:val="00363566"/>
    <w:rsid w:val="00363DB3"/>
    <w:rsid w:val="00371CC3"/>
    <w:rsid w:val="00375217"/>
    <w:rsid w:val="003768A4"/>
    <w:rsid w:val="00380320"/>
    <w:rsid w:val="00383513"/>
    <w:rsid w:val="00383BA9"/>
    <w:rsid w:val="003A2EF3"/>
    <w:rsid w:val="003A41AD"/>
    <w:rsid w:val="003A49D9"/>
    <w:rsid w:val="003A4CFD"/>
    <w:rsid w:val="003B1D1F"/>
    <w:rsid w:val="003B613A"/>
    <w:rsid w:val="003D2BE7"/>
    <w:rsid w:val="003D4919"/>
    <w:rsid w:val="003D5430"/>
    <w:rsid w:val="003E2967"/>
    <w:rsid w:val="003E4156"/>
    <w:rsid w:val="003E48A2"/>
    <w:rsid w:val="003E49BA"/>
    <w:rsid w:val="003E61ED"/>
    <w:rsid w:val="003E6E89"/>
    <w:rsid w:val="003F0063"/>
    <w:rsid w:val="003F0A9E"/>
    <w:rsid w:val="003F476E"/>
    <w:rsid w:val="00404583"/>
    <w:rsid w:val="00412BD3"/>
    <w:rsid w:val="00415D01"/>
    <w:rsid w:val="004301E4"/>
    <w:rsid w:val="00436E70"/>
    <w:rsid w:val="00437024"/>
    <w:rsid w:val="00440B9D"/>
    <w:rsid w:val="004443CC"/>
    <w:rsid w:val="004460CB"/>
    <w:rsid w:val="004533AA"/>
    <w:rsid w:val="00454B8D"/>
    <w:rsid w:val="00455658"/>
    <w:rsid w:val="00461AE9"/>
    <w:rsid w:val="00462505"/>
    <w:rsid w:val="00470986"/>
    <w:rsid w:val="00470D03"/>
    <w:rsid w:val="00471A28"/>
    <w:rsid w:val="00472F7F"/>
    <w:rsid w:val="00476910"/>
    <w:rsid w:val="00477C67"/>
    <w:rsid w:val="00481014"/>
    <w:rsid w:val="00481A09"/>
    <w:rsid w:val="004831FB"/>
    <w:rsid w:val="00483861"/>
    <w:rsid w:val="004956CC"/>
    <w:rsid w:val="004A1588"/>
    <w:rsid w:val="004B282A"/>
    <w:rsid w:val="004B6036"/>
    <w:rsid w:val="004B74E0"/>
    <w:rsid w:val="004C70C8"/>
    <w:rsid w:val="004D17CF"/>
    <w:rsid w:val="004D3563"/>
    <w:rsid w:val="004D382E"/>
    <w:rsid w:val="004D542F"/>
    <w:rsid w:val="004D56B8"/>
    <w:rsid w:val="004D5F0D"/>
    <w:rsid w:val="004E12C0"/>
    <w:rsid w:val="004E7728"/>
    <w:rsid w:val="004F6979"/>
    <w:rsid w:val="0050346D"/>
    <w:rsid w:val="0050420B"/>
    <w:rsid w:val="00511658"/>
    <w:rsid w:val="00524686"/>
    <w:rsid w:val="00525991"/>
    <w:rsid w:val="005437CE"/>
    <w:rsid w:val="00544764"/>
    <w:rsid w:val="005469C4"/>
    <w:rsid w:val="00552057"/>
    <w:rsid w:val="00560894"/>
    <w:rsid w:val="0056247F"/>
    <w:rsid w:val="00563516"/>
    <w:rsid w:val="005645B9"/>
    <w:rsid w:val="00577A7E"/>
    <w:rsid w:val="00584203"/>
    <w:rsid w:val="00585831"/>
    <w:rsid w:val="005905B8"/>
    <w:rsid w:val="0059074B"/>
    <w:rsid w:val="00591DB8"/>
    <w:rsid w:val="00593642"/>
    <w:rsid w:val="0059391B"/>
    <w:rsid w:val="005A0ADF"/>
    <w:rsid w:val="005B24F3"/>
    <w:rsid w:val="005B442C"/>
    <w:rsid w:val="005C11AB"/>
    <w:rsid w:val="005C7E68"/>
    <w:rsid w:val="005D1D47"/>
    <w:rsid w:val="005D780B"/>
    <w:rsid w:val="005D798D"/>
    <w:rsid w:val="005F104E"/>
    <w:rsid w:val="00603F9C"/>
    <w:rsid w:val="00607206"/>
    <w:rsid w:val="00611AB6"/>
    <w:rsid w:val="00620E6B"/>
    <w:rsid w:val="00635C64"/>
    <w:rsid w:val="00640B7E"/>
    <w:rsid w:val="00642436"/>
    <w:rsid w:val="00642F50"/>
    <w:rsid w:val="00645780"/>
    <w:rsid w:val="006463C0"/>
    <w:rsid w:val="00647690"/>
    <w:rsid w:val="00650940"/>
    <w:rsid w:val="00652CB1"/>
    <w:rsid w:val="006555DF"/>
    <w:rsid w:val="006640C0"/>
    <w:rsid w:val="0066535A"/>
    <w:rsid w:val="006665FF"/>
    <w:rsid w:val="00671098"/>
    <w:rsid w:val="0067201E"/>
    <w:rsid w:val="0067428B"/>
    <w:rsid w:val="00674D62"/>
    <w:rsid w:val="00683C11"/>
    <w:rsid w:val="00685963"/>
    <w:rsid w:val="00687429"/>
    <w:rsid w:val="006916ED"/>
    <w:rsid w:val="00693592"/>
    <w:rsid w:val="0069405B"/>
    <w:rsid w:val="00695CA7"/>
    <w:rsid w:val="006A51E0"/>
    <w:rsid w:val="006B155F"/>
    <w:rsid w:val="006B26C1"/>
    <w:rsid w:val="006B6A6E"/>
    <w:rsid w:val="006B6D42"/>
    <w:rsid w:val="006C4993"/>
    <w:rsid w:val="006D23BB"/>
    <w:rsid w:val="006D2C25"/>
    <w:rsid w:val="006E0322"/>
    <w:rsid w:val="006E110B"/>
    <w:rsid w:val="006E2928"/>
    <w:rsid w:val="006E6E5D"/>
    <w:rsid w:val="00702A43"/>
    <w:rsid w:val="0070511B"/>
    <w:rsid w:val="007059A3"/>
    <w:rsid w:val="007077BC"/>
    <w:rsid w:val="00714FDB"/>
    <w:rsid w:val="00715115"/>
    <w:rsid w:val="00722110"/>
    <w:rsid w:val="007279E6"/>
    <w:rsid w:val="00742A4D"/>
    <w:rsid w:val="00743F93"/>
    <w:rsid w:val="00754DAE"/>
    <w:rsid w:val="00760B38"/>
    <w:rsid w:val="00761C2B"/>
    <w:rsid w:val="007648C5"/>
    <w:rsid w:val="00766945"/>
    <w:rsid w:val="00772D96"/>
    <w:rsid w:val="007738C6"/>
    <w:rsid w:val="00773EDE"/>
    <w:rsid w:val="00780317"/>
    <w:rsid w:val="00791D4A"/>
    <w:rsid w:val="00796A1F"/>
    <w:rsid w:val="007A4E7F"/>
    <w:rsid w:val="007B02C2"/>
    <w:rsid w:val="007B1CCA"/>
    <w:rsid w:val="007B37BA"/>
    <w:rsid w:val="007B496A"/>
    <w:rsid w:val="007B5B14"/>
    <w:rsid w:val="007B71DB"/>
    <w:rsid w:val="007B75DD"/>
    <w:rsid w:val="007C2586"/>
    <w:rsid w:val="007C4756"/>
    <w:rsid w:val="007C4927"/>
    <w:rsid w:val="007D12DA"/>
    <w:rsid w:val="007D5A46"/>
    <w:rsid w:val="007E0B30"/>
    <w:rsid w:val="007F004E"/>
    <w:rsid w:val="007F2928"/>
    <w:rsid w:val="007F72BB"/>
    <w:rsid w:val="007F75C8"/>
    <w:rsid w:val="008030CA"/>
    <w:rsid w:val="00803CFD"/>
    <w:rsid w:val="00815D89"/>
    <w:rsid w:val="00816901"/>
    <w:rsid w:val="00823EC0"/>
    <w:rsid w:val="00831CA1"/>
    <w:rsid w:val="0085028A"/>
    <w:rsid w:val="00854B15"/>
    <w:rsid w:val="008553E9"/>
    <w:rsid w:val="00856285"/>
    <w:rsid w:val="0087167D"/>
    <w:rsid w:val="00871A74"/>
    <w:rsid w:val="00880209"/>
    <w:rsid w:val="00897499"/>
    <w:rsid w:val="008A464E"/>
    <w:rsid w:val="008C0EBF"/>
    <w:rsid w:val="008C0F92"/>
    <w:rsid w:val="008C2C99"/>
    <w:rsid w:val="008C3E7C"/>
    <w:rsid w:val="008C65E0"/>
    <w:rsid w:val="008D1388"/>
    <w:rsid w:val="008D1F5F"/>
    <w:rsid w:val="008E26C3"/>
    <w:rsid w:val="008E4BF4"/>
    <w:rsid w:val="00902C60"/>
    <w:rsid w:val="0090312C"/>
    <w:rsid w:val="00903285"/>
    <w:rsid w:val="009043A9"/>
    <w:rsid w:val="00912D84"/>
    <w:rsid w:val="0091610F"/>
    <w:rsid w:val="009232D3"/>
    <w:rsid w:val="0092576F"/>
    <w:rsid w:val="00931D78"/>
    <w:rsid w:val="00937D60"/>
    <w:rsid w:val="009473A3"/>
    <w:rsid w:val="00947E7D"/>
    <w:rsid w:val="0095102F"/>
    <w:rsid w:val="0095149F"/>
    <w:rsid w:val="009545A7"/>
    <w:rsid w:val="0095597B"/>
    <w:rsid w:val="00967C97"/>
    <w:rsid w:val="00970168"/>
    <w:rsid w:val="00976219"/>
    <w:rsid w:val="00983F61"/>
    <w:rsid w:val="00985ED3"/>
    <w:rsid w:val="009868E5"/>
    <w:rsid w:val="009872B3"/>
    <w:rsid w:val="00993B45"/>
    <w:rsid w:val="00997879"/>
    <w:rsid w:val="009A184A"/>
    <w:rsid w:val="009A488D"/>
    <w:rsid w:val="009C05D5"/>
    <w:rsid w:val="009C6103"/>
    <w:rsid w:val="009D0E59"/>
    <w:rsid w:val="009E76BA"/>
    <w:rsid w:val="009E7D0D"/>
    <w:rsid w:val="009F4A24"/>
    <w:rsid w:val="009F70FF"/>
    <w:rsid w:val="00A0136E"/>
    <w:rsid w:val="00A11313"/>
    <w:rsid w:val="00A1668F"/>
    <w:rsid w:val="00A27122"/>
    <w:rsid w:val="00A31301"/>
    <w:rsid w:val="00A36A3E"/>
    <w:rsid w:val="00A36B97"/>
    <w:rsid w:val="00A4007B"/>
    <w:rsid w:val="00A46273"/>
    <w:rsid w:val="00A50577"/>
    <w:rsid w:val="00A5415F"/>
    <w:rsid w:val="00A55BB4"/>
    <w:rsid w:val="00A56FDB"/>
    <w:rsid w:val="00A71D3A"/>
    <w:rsid w:val="00A7438B"/>
    <w:rsid w:val="00A74FB2"/>
    <w:rsid w:val="00A9576D"/>
    <w:rsid w:val="00AA1E12"/>
    <w:rsid w:val="00AB150E"/>
    <w:rsid w:val="00AB40A5"/>
    <w:rsid w:val="00AB4753"/>
    <w:rsid w:val="00AB4879"/>
    <w:rsid w:val="00AB763F"/>
    <w:rsid w:val="00AC3B98"/>
    <w:rsid w:val="00AC5FBF"/>
    <w:rsid w:val="00AD59F7"/>
    <w:rsid w:val="00AE1A1C"/>
    <w:rsid w:val="00AE2342"/>
    <w:rsid w:val="00AF1652"/>
    <w:rsid w:val="00AF25B0"/>
    <w:rsid w:val="00AF5666"/>
    <w:rsid w:val="00AF58AB"/>
    <w:rsid w:val="00AF7878"/>
    <w:rsid w:val="00B14541"/>
    <w:rsid w:val="00B1633A"/>
    <w:rsid w:val="00B215AA"/>
    <w:rsid w:val="00B21C41"/>
    <w:rsid w:val="00B2356F"/>
    <w:rsid w:val="00B25287"/>
    <w:rsid w:val="00B26794"/>
    <w:rsid w:val="00B450D6"/>
    <w:rsid w:val="00B50733"/>
    <w:rsid w:val="00B54A0A"/>
    <w:rsid w:val="00B577D0"/>
    <w:rsid w:val="00B57DAD"/>
    <w:rsid w:val="00B619FA"/>
    <w:rsid w:val="00B67C6A"/>
    <w:rsid w:val="00B70B53"/>
    <w:rsid w:val="00B724EC"/>
    <w:rsid w:val="00B75F65"/>
    <w:rsid w:val="00B760A3"/>
    <w:rsid w:val="00B76C13"/>
    <w:rsid w:val="00B77973"/>
    <w:rsid w:val="00B81BAA"/>
    <w:rsid w:val="00B94E3A"/>
    <w:rsid w:val="00B969AE"/>
    <w:rsid w:val="00B97D62"/>
    <w:rsid w:val="00BA4E49"/>
    <w:rsid w:val="00BB008E"/>
    <w:rsid w:val="00BB1482"/>
    <w:rsid w:val="00BB15F2"/>
    <w:rsid w:val="00BB57EA"/>
    <w:rsid w:val="00BC02C5"/>
    <w:rsid w:val="00BC10AF"/>
    <w:rsid w:val="00BC6E0A"/>
    <w:rsid w:val="00BD4BDE"/>
    <w:rsid w:val="00BE0FF1"/>
    <w:rsid w:val="00BF7CB7"/>
    <w:rsid w:val="00C02A88"/>
    <w:rsid w:val="00C03420"/>
    <w:rsid w:val="00C07C24"/>
    <w:rsid w:val="00C22070"/>
    <w:rsid w:val="00C276AC"/>
    <w:rsid w:val="00C31C85"/>
    <w:rsid w:val="00C3342D"/>
    <w:rsid w:val="00C378D7"/>
    <w:rsid w:val="00C50CE6"/>
    <w:rsid w:val="00C53EBA"/>
    <w:rsid w:val="00C54321"/>
    <w:rsid w:val="00C5771D"/>
    <w:rsid w:val="00C606F5"/>
    <w:rsid w:val="00C62B89"/>
    <w:rsid w:val="00C756B2"/>
    <w:rsid w:val="00C81EE3"/>
    <w:rsid w:val="00C900BD"/>
    <w:rsid w:val="00C94706"/>
    <w:rsid w:val="00CB7525"/>
    <w:rsid w:val="00CC4358"/>
    <w:rsid w:val="00CC484A"/>
    <w:rsid w:val="00CC5C87"/>
    <w:rsid w:val="00CC7545"/>
    <w:rsid w:val="00CD0B55"/>
    <w:rsid w:val="00CD32AF"/>
    <w:rsid w:val="00CE0BD1"/>
    <w:rsid w:val="00CE364A"/>
    <w:rsid w:val="00CE3CA4"/>
    <w:rsid w:val="00CE41B5"/>
    <w:rsid w:val="00CE5BD5"/>
    <w:rsid w:val="00CF01C1"/>
    <w:rsid w:val="00CF0FC3"/>
    <w:rsid w:val="00CF5595"/>
    <w:rsid w:val="00CF67B1"/>
    <w:rsid w:val="00D03BCC"/>
    <w:rsid w:val="00D114A9"/>
    <w:rsid w:val="00D14D33"/>
    <w:rsid w:val="00D151F5"/>
    <w:rsid w:val="00D2024F"/>
    <w:rsid w:val="00D20ADE"/>
    <w:rsid w:val="00D5160C"/>
    <w:rsid w:val="00D54766"/>
    <w:rsid w:val="00D56593"/>
    <w:rsid w:val="00D6757A"/>
    <w:rsid w:val="00D67B03"/>
    <w:rsid w:val="00D7288F"/>
    <w:rsid w:val="00D73CB5"/>
    <w:rsid w:val="00D74721"/>
    <w:rsid w:val="00D76D6F"/>
    <w:rsid w:val="00D8118B"/>
    <w:rsid w:val="00DA31EC"/>
    <w:rsid w:val="00DB139B"/>
    <w:rsid w:val="00DB1BFA"/>
    <w:rsid w:val="00DC36FC"/>
    <w:rsid w:val="00DD3357"/>
    <w:rsid w:val="00DE0BA7"/>
    <w:rsid w:val="00DE5424"/>
    <w:rsid w:val="00DF152F"/>
    <w:rsid w:val="00DF177B"/>
    <w:rsid w:val="00DF5742"/>
    <w:rsid w:val="00DF6181"/>
    <w:rsid w:val="00DF6CBF"/>
    <w:rsid w:val="00E07650"/>
    <w:rsid w:val="00E16D16"/>
    <w:rsid w:val="00E23A4A"/>
    <w:rsid w:val="00E26E22"/>
    <w:rsid w:val="00E30D02"/>
    <w:rsid w:val="00E30DD1"/>
    <w:rsid w:val="00E37652"/>
    <w:rsid w:val="00E40778"/>
    <w:rsid w:val="00E53A82"/>
    <w:rsid w:val="00E6454F"/>
    <w:rsid w:val="00E654AB"/>
    <w:rsid w:val="00E65836"/>
    <w:rsid w:val="00E739AB"/>
    <w:rsid w:val="00E7523D"/>
    <w:rsid w:val="00E90E98"/>
    <w:rsid w:val="00E94FF0"/>
    <w:rsid w:val="00EA4FA8"/>
    <w:rsid w:val="00EB214C"/>
    <w:rsid w:val="00EB4E6D"/>
    <w:rsid w:val="00EB532F"/>
    <w:rsid w:val="00EB786C"/>
    <w:rsid w:val="00EC0597"/>
    <w:rsid w:val="00EC7852"/>
    <w:rsid w:val="00EF28E2"/>
    <w:rsid w:val="00EF4DA6"/>
    <w:rsid w:val="00EF61EC"/>
    <w:rsid w:val="00F0030B"/>
    <w:rsid w:val="00F0695C"/>
    <w:rsid w:val="00F155E6"/>
    <w:rsid w:val="00F221B6"/>
    <w:rsid w:val="00F22E67"/>
    <w:rsid w:val="00F354DD"/>
    <w:rsid w:val="00F37094"/>
    <w:rsid w:val="00F40491"/>
    <w:rsid w:val="00F45E79"/>
    <w:rsid w:val="00F46D8A"/>
    <w:rsid w:val="00F6088D"/>
    <w:rsid w:val="00F60926"/>
    <w:rsid w:val="00F62456"/>
    <w:rsid w:val="00F65209"/>
    <w:rsid w:val="00F66B06"/>
    <w:rsid w:val="00F675BB"/>
    <w:rsid w:val="00F6793E"/>
    <w:rsid w:val="00F71AE1"/>
    <w:rsid w:val="00F777A9"/>
    <w:rsid w:val="00F83E2B"/>
    <w:rsid w:val="00F85CBD"/>
    <w:rsid w:val="00F91C88"/>
    <w:rsid w:val="00F976A5"/>
    <w:rsid w:val="00F977FE"/>
    <w:rsid w:val="00F97DCA"/>
    <w:rsid w:val="00FB2254"/>
    <w:rsid w:val="00FB2C77"/>
    <w:rsid w:val="00FB4370"/>
    <w:rsid w:val="00FB444A"/>
    <w:rsid w:val="00FB4FF4"/>
    <w:rsid w:val="00FC45DD"/>
    <w:rsid w:val="00FC5318"/>
    <w:rsid w:val="00FD0BE1"/>
    <w:rsid w:val="00FD7272"/>
    <w:rsid w:val="00FE2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013CE"/>
  <w15:chartTrackingRefBased/>
  <w15:docId w15:val="{B398D8DC-11AC-4BF7-B848-0EA654798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424"/>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DE5424"/>
    <w:pPr>
      <w:keepNext/>
      <w:spacing w:before="240" w:after="60" w:line="360" w:lineRule="atLeast"/>
      <w:jc w:val="center"/>
      <w:outlineLvl w:val="0"/>
    </w:pPr>
    <w:rPr>
      <w:rFonts w:cs="Arial"/>
      <w:b/>
      <w:bCs/>
      <w:kern w:val="32"/>
      <w:sz w:val="28"/>
      <w:szCs w:val="32"/>
    </w:rPr>
  </w:style>
  <w:style w:type="paragraph" w:styleId="2">
    <w:name w:val="heading 2"/>
    <w:basedOn w:val="a"/>
    <w:next w:val="a"/>
    <w:link w:val="20"/>
    <w:qFormat/>
    <w:rsid w:val="00DE5424"/>
    <w:pPr>
      <w:keepNext/>
      <w:spacing w:line="360" w:lineRule="atLeast"/>
      <w:ind w:firstLine="709"/>
      <w:outlineLvl w:val="1"/>
    </w:pPr>
    <w:rPr>
      <w:b/>
      <w:bCs/>
      <w:sz w:val="28"/>
    </w:rPr>
  </w:style>
  <w:style w:type="paragraph" w:styleId="3">
    <w:name w:val="heading 3"/>
    <w:basedOn w:val="a"/>
    <w:next w:val="a"/>
    <w:link w:val="30"/>
    <w:qFormat/>
    <w:rsid w:val="00DE5424"/>
    <w:pPr>
      <w:keepNext/>
      <w:jc w:val="both"/>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5424"/>
    <w:rPr>
      <w:rFonts w:ascii="Times New Roman" w:eastAsia="Times New Roman" w:hAnsi="Times New Roman" w:cs="Arial"/>
      <w:b/>
      <w:bCs/>
      <w:kern w:val="32"/>
      <w:sz w:val="28"/>
      <w:szCs w:val="32"/>
      <w:lang w:eastAsia="ru-RU"/>
      <w14:ligatures w14:val="none"/>
    </w:rPr>
  </w:style>
  <w:style w:type="character" w:customStyle="1" w:styleId="20">
    <w:name w:val="Заголовок 2 Знак"/>
    <w:basedOn w:val="a0"/>
    <w:link w:val="2"/>
    <w:rsid w:val="00DE5424"/>
    <w:rPr>
      <w:rFonts w:ascii="Times New Roman" w:eastAsia="Times New Roman" w:hAnsi="Times New Roman" w:cs="Times New Roman"/>
      <w:b/>
      <w:bCs/>
      <w:kern w:val="0"/>
      <w:sz w:val="28"/>
      <w:szCs w:val="24"/>
      <w:lang w:eastAsia="ru-RU"/>
      <w14:ligatures w14:val="none"/>
    </w:rPr>
  </w:style>
  <w:style w:type="character" w:customStyle="1" w:styleId="30">
    <w:name w:val="Заголовок 3 Знак"/>
    <w:basedOn w:val="a0"/>
    <w:link w:val="3"/>
    <w:rsid w:val="00DE5424"/>
    <w:rPr>
      <w:rFonts w:ascii="Times New Roman" w:eastAsia="Times New Roman" w:hAnsi="Times New Roman" w:cs="Times New Roman"/>
      <w:b/>
      <w:bCs/>
      <w:kern w:val="0"/>
      <w:sz w:val="28"/>
      <w:szCs w:val="24"/>
      <w:lang w:eastAsia="ru-RU"/>
      <w14:ligatures w14:val="none"/>
    </w:rPr>
  </w:style>
  <w:style w:type="paragraph" w:styleId="a3">
    <w:name w:val="Body Text"/>
    <w:basedOn w:val="a"/>
    <w:link w:val="a4"/>
    <w:rsid w:val="00DE5424"/>
    <w:pPr>
      <w:jc w:val="both"/>
    </w:pPr>
    <w:rPr>
      <w:sz w:val="32"/>
    </w:rPr>
  </w:style>
  <w:style w:type="character" w:customStyle="1" w:styleId="a4">
    <w:name w:val="Основной текст Знак"/>
    <w:basedOn w:val="a0"/>
    <w:link w:val="a3"/>
    <w:rsid w:val="00DE5424"/>
    <w:rPr>
      <w:rFonts w:ascii="Times New Roman" w:eastAsia="Times New Roman" w:hAnsi="Times New Roman" w:cs="Times New Roman"/>
      <w:kern w:val="0"/>
      <w:sz w:val="32"/>
      <w:szCs w:val="24"/>
      <w:lang w:eastAsia="ru-RU"/>
      <w14:ligatures w14:val="none"/>
    </w:rPr>
  </w:style>
  <w:style w:type="paragraph" w:styleId="21">
    <w:name w:val="Body Text 2"/>
    <w:basedOn w:val="a"/>
    <w:link w:val="22"/>
    <w:rsid w:val="00DE5424"/>
    <w:pPr>
      <w:jc w:val="both"/>
    </w:pPr>
    <w:rPr>
      <w:b/>
      <w:bCs/>
      <w:sz w:val="26"/>
    </w:rPr>
  </w:style>
  <w:style w:type="character" w:customStyle="1" w:styleId="22">
    <w:name w:val="Основной текст 2 Знак"/>
    <w:basedOn w:val="a0"/>
    <w:link w:val="21"/>
    <w:rsid w:val="00DE5424"/>
    <w:rPr>
      <w:rFonts w:ascii="Times New Roman" w:eastAsia="Times New Roman" w:hAnsi="Times New Roman" w:cs="Times New Roman"/>
      <w:b/>
      <w:bCs/>
      <w:kern w:val="0"/>
      <w:sz w:val="26"/>
      <w:szCs w:val="24"/>
      <w:lang w:eastAsia="ru-RU"/>
      <w14:ligatures w14:val="none"/>
    </w:rPr>
  </w:style>
  <w:style w:type="paragraph" w:styleId="31">
    <w:name w:val="Body Text 3"/>
    <w:basedOn w:val="a"/>
    <w:link w:val="32"/>
    <w:rsid w:val="00DE5424"/>
    <w:pPr>
      <w:jc w:val="both"/>
    </w:pPr>
    <w:rPr>
      <w:sz w:val="26"/>
    </w:rPr>
  </w:style>
  <w:style w:type="character" w:customStyle="1" w:styleId="32">
    <w:name w:val="Основной текст 3 Знак"/>
    <w:basedOn w:val="a0"/>
    <w:link w:val="31"/>
    <w:rsid w:val="00DE5424"/>
    <w:rPr>
      <w:rFonts w:ascii="Times New Roman" w:eastAsia="Times New Roman" w:hAnsi="Times New Roman" w:cs="Times New Roman"/>
      <w:kern w:val="0"/>
      <w:sz w:val="26"/>
      <w:szCs w:val="24"/>
      <w:lang w:eastAsia="ru-RU"/>
      <w14:ligatures w14:val="none"/>
    </w:rPr>
  </w:style>
  <w:style w:type="paragraph" w:styleId="a5">
    <w:name w:val="header"/>
    <w:basedOn w:val="a"/>
    <w:link w:val="a6"/>
    <w:uiPriority w:val="99"/>
    <w:rsid w:val="00DE5424"/>
    <w:pPr>
      <w:tabs>
        <w:tab w:val="center" w:pos="4677"/>
        <w:tab w:val="right" w:pos="9355"/>
      </w:tabs>
    </w:pPr>
  </w:style>
  <w:style w:type="character" w:customStyle="1" w:styleId="a6">
    <w:name w:val="Верхний колонтитул Знак"/>
    <w:basedOn w:val="a0"/>
    <w:link w:val="a5"/>
    <w:uiPriority w:val="99"/>
    <w:rsid w:val="00DE5424"/>
    <w:rPr>
      <w:rFonts w:ascii="Times New Roman" w:eastAsia="Times New Roman" w:hAnsi="Times New Roman" w:cs="Times New Roman"/>
      <w:kern w:val="0"/>
      <w:sz w:val="24"/>
      <w:szCs w:val="24"/>
      <w:lang w:eastAsia="ru-RU"/>
      <w14:ligatures w14:val="none"/>
    </w:rPr>
  </w:style>
  <w:style w:type="character" w:styleId="a7">
    <w:name w:val="page number"/>
    <w:basedOn w:val="a0"/>
    <w:rsid w:val="00DE5424"/>
  </w:style>
  <w:style w:type="paragraph" w:styleId="a8">
    <w:name w:val="Body Text Indent"/>
    <w:basedOn w:val="a"/>
    <w:link w:val="a9"/>
    <w:rsid w:val="00DE5424"/>
    <w:pPr>
      <w:ind w:firstLine="540"/>
      <w:jc w:val="both"/>
    </w:pPr>
    <w:rPr>
      <w:sz w:val="26"/>
    </w:rPr>
  </w:style>
  <w:style w:type="character" w:customStyle="1" w:styleId="a9">
    <w:name w:val="Основной текст с отступом Знак"/>
    <w:basedOn w:val="a0"/>
    <w:link w:val="a8"/>
    <w:rsid w:val="00DE5424"/>
    <w:rPr>
      <w:rFonts w:ascii="Times New Roman" w:eastAsia="Times New Roman" w:hAnsi="Times New Roman" w:cs="Times New Roman"/>
      <w:kern w:val="0"/>
      <w:sz w:val="26"/>
      <w:szCs w:val="24"/>
      <w:lang w:eastAsia="ru-RU"/>
      <w14:ligatures w14:val="none"/>
    </w:rPr>
  </w:style>
  <w:style w:type="paragraph" w:styleId="aa">
    <w:name w:val="footer"/>
    <w:basedOn w:val="a"/>
    <w:link w:val="ab"/>
    <w:rsid w:val="00DE5424"/>
    <w:pPr>
      <w:tabs>
        <w:tab w:val="center" w:pos="4677"/>
        <w:tab w:val="right" w:pos="9355"/>
      </w:tabs>
    </w:pPr>
  </w:style>
  <w:style w:type="character" w:customStyle="1" w:styleId="ab">
    <w:name w:val="Нижний колонтитул Знак"/>
    <w:basedOn w:val="a0"/>
    <w:link w:val="aa"/>
    <w:rsid w:val="00DE5424"/>
    <w:rPr>
      <w:rFonts w:ascii="Times New Roman" w:eastAsia="Times New Roman" w:hAnsi="Times New Roman" w:cs="Times New Roman"/>
      <w:kern w:val="0"/>
      <w:sz w:val="24"/>
      <w:szCs w:val="24"/>
      <w:lang w:eastAsia="ru-RU"/>
      <w14:ligatures w14:val="none"/>
    </w:rPr>
  </w:style>
  <w:style w:type="paragraph" w:styleId="23">
    <w:name w:val="Body Text Indent 2"/>
    <w:basedOn w:val="a"/>
    <w:link w:val="24"/>
    <w:rsid w:val="00DE5424"/>
    <w:pPr>
      <w:ind w:firstLine="708"/>
      <w:jc w:val="both"/>
    </w:pPr>
    <w:rPr>
      <w:sz w:val="26"/>
    </w:rPr>
  </w:style>
  <w:style w:type="character" w:customStyle="1" w:styleId="24">
    <w:name w:val="Основной текст с отступом 2 Знак"/>
    <w:basedOn w:val="a0"/>
    <w:link w:val="23"/>
    <w:rsid w:val="00DE5424"/>
    <w:rPr>
      <w:rFonts w:ascii="Times New Roman" w:eastAsia="Times New Roman" w:hAnsi="Times New Roman" w:cs="Times New Roman"/>
      <w:kern w:val="0"/>
      <w:sz w:val="26"/>
      <w:szCs w:val="24"/>
      <w:lang w:eastAsia="ru-RU"/>
      <w14:ligatures w14:val="none"/>
    </w:rPr>
  </w:style>
  <w:style w:type="paragraph" w:styleId="ac">
    <w:name w:val="Balloon Text"/>
    <w:basedOn w:val="a"/>
    <w:link w:val="ad"/>
    <w:rsid w:val="00DE5424"/>
    <w:rPr>
      <w:rFonts w:ascii="Tahoma" w:hAnsi="Tahoma" w:cs="Tahoma"/>
      <w:sz w:val="16"/>
      <w:szCs w:val="16"/>
    </w:rPr>
  </w:style>
  <w:style w:type="character" w:customStyle="1" w:styleId="ad">
    <w:name w:val="Текст выноски Знак"/>
    <w:basedOn w:val="a0"/>
    <w:link w:val="ac"/>
    <w:rsid w:val="00DE5424"/>
    <w:rPr>
      <w:rFonts w:ascii="Tahoma" w:eastAsia="Times New Roman" w:hAnsi="Tahoma" w:cs="Tahoma"/>
      <w:kern w:val="0"/>
      <w:sz w:val="16"/>
      <w:szCs w:val="16"/>
      <w:lang w:eastAsia="ru-RU"/>
      <w14:ligatures w14:val="non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E5424"/>
    <w:pPr>
      <w:spacing w:before="100" w:beforeAutospacing="1" w:after="100" w:afterAutospacing="1"/>
    </w:pPr>
    <w:rPr>
      <w:rFonts w:ascii="Tahoma" w:hAnsi="Tahoma"/>
      <w:sz w:val="20"/>
      <w:szCs w:val="20"/>
      <w:lang w:val="en-US" w:eastAsia="en-US"/>
    </w:rPr>
  </w:style>
  <w:style w:type="table" w:styleId="ae">
    <w:name w:val="Table Grid"/>
    <w:basedOn w:val="a1"/>
    <w:uiPriority w:val="59"/>
    <w:rsid w:val="00DE542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1 Знак Знак Знак Знак Знак Знак Знак Знак Знак Знак Знак Знак Знак Знак Знак Знак Знак Знак"/>
    <w:basedOn w:val="a"/>
    <w:rsid w:val="00DE5424"/>
    <w:pPr>
      <w:spacing w:before="100" w:beforeAutospacing="1" w:after="100" w:afterAutospacing="1"/>
      <w:jc w:val="both"/>
    </w:pPr>
    <w:rPr>
      <w:rFonts w:ascii="Tahoma" w:hAnsi="Tahoma"/>
      <w:sz w:val="20"/>
      <w:szCs w:val="20"/>
      <w:lang w:val="en-US" w:eastAsia="en-US"/>
    </w:rPr>
  </w:style>
  <w:style w:type="paragraph" w:customStyle="1" w:styleId="110">
    <w:name w:val="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E5424"/>
    <w:pPr>
      <w:spacing w:after="160" w:line="240" w:lineRule="exact"/>
    </w:pPr>
    <w:rPr>
      <w:rFonts w:ascii="Verdana" w:hAnsi="Verdana"/>
      <w:sz w:val="20"/>
      <w:szCs w:val="20"/>
      <w:lang w:val="en-US" w:eastAsia="en-US"/>
    </w:rPr>
  </w:style>
  <w:style w:type="paragraph" w:customStyle="1" w:styleId="12">
    <w:name w:val="Обычный1"/>
    <w:rsid w:val="00DE5424"/>
    <w:pPr>
      <w:widowControl w:val="0"/>
      <w:spacing w:after="0" w:line="240" w:lineRule="auto"/>
    </w:pPr>
    <w:rPr>
      <w:rFonts w:ascii="Times New Roman" w:eastAsia="Times New Roman" w:hAnsi="Times New Roman" w:cs="Times New Roman"/>
      <w:snapToGrid w:val="0"/>
      <w:kern w:val="0"/>
      <w:sz w:val="20"/>
      <w:szCs w:val="20"/>
      <w:lang w:eastAsia="ru-RU"/>
      <w14:ligatures w14:val="none"/>
    </w:rPr>
  </w:style>
  <w:style w:type="paragraph" w:customStyle="1" w:styleId="NormalANX">
    <w:name w:val="NormalANX"/>
    <w:basedOn w:val="a"/>
    <w:rsid w:val="00DE5424"/>
    <w:pPr>
      <w:spacing w:before="240" w:after="240" w:line="360" w:lineRule="auto"/>
      <w:ind w:firstLine="720"/>
      <w:jc w:val="both"/>
    </w:pPr>
    <w:rPr>
      <w:sz w:val="28"/>
      <w:szCs w:val="20"/>
    </w:rPr>
  </w:style>
  <w:style w:type="paragraph" w:customStyle="1" w:styleId="ConsPlusNormal">
    <w:name w:val="ConsPlusNormal"/>
    <w:rsid w:val="00DE5424"/>
    <w:pPr>
      <w:widowControl w:val="0"/>
      <w:autoSpaceDE w:val="0"/>
      <w:autoSpaceDN w:val="0"/>
      <w:adjustRightInd w:val="0"/>
      <w:spacing w:after="0" w:line="240" w:lineRule="auto"/>
    </w:pPr>
    <w:rPr>
      <w:rFonts w:ascii="Arial" w:eastAsia="Times New Roman" w:hAnsi="Arial" w:cs="Arial"/>
      <w:kern w:val="0"/>
      <w:sz w:val="16"/>
      <w:szCs w:val="16"/>
      <w:lang w:eastAsia="ru-RU"/>
      <w14:ligatures w14:val="none"/>
    </w:rPr>
  </w:style>
  <w:style w:type="paragraph" w:styleId="af">
    <w:name w:val="Normal (Web)"/>
    <w:basedOn w:val="a"/>
    <w:uiPriority w:val="99"/>
    <w:unhideWhenUsed/>
    <w:rsid w:val="00DE5424"/>
    <w:pPr>
      <w:spacing w:before="100" w:beforeAutospacing="1" w:after="100" w:afterAutospacing="1"/>
    </w:pPr>
  </w:style>
  <w:style w:type="paragraph" w:styleId="af0">
    <w:name w:val="Title"/>
    <w:basedOn w:val="a"/>
    <w:next w:val="a"/>
    <w:link w:val="af1"/>
    <w:qFormat/>
    <w:rsid w:val="00DE5424"/>
    <w:pPr>
      <w:spacing w:before="240" w:after="60" w:line="360" w:lineRule="atLeast"/>
      <w:jc w:val="center"/>
      <w:outlineLvl w:val="0"/>
    </w:pPr>
    <w:rPr>
      <w:b/>
      <w:bCs/>
      <w:kern w:val="28"/>
      <w:sz w:val="28"/>
      <w:szCs w:val="32"/>
    </w:rPr>
  </w:style>
  <w:style w:type="character" w:customStyle="1" w:styleId="af1">
    <w:name w:val="Заголовок Знак"/>
    <w:basedOn w:val="a0"/>
    <w:link w:val="af0"/>
    <w:rsid w:val="00DE5424"/>
    <w:rPr>
      <w:rFonts w:ascii="Times New Roman" w:eastAsia="Times New Roman" w:hAnsi="Times New Roman" w:cs="Times New Roman"/>
      <w:b/>
      <w:bCs/>
      <w:kern w:val="28"/>
      <w:sz w:val="28"/>
      <w:szCs w:val="32"/>
      <w:lang w:eastAsia="ru-RU"/>
      <w14:ligatures w14:val="none"/>
    </w:rPr>
  </w:style>
  <w:style w:type="paragraph" w:styleId="af2">
    <w:name w:val="List Paragraph"/>
    <w:aliases w:val="Абзац списка для документа"/>
    <w:basedOn w:val="a"/>
    <w:link w:val="af3"/>
    <w:uiPriority w:val="34"/>
    <w:qFormat/>
    <w:rsid w:val="00A74FB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210">
    <w:name w:val="Основной текст с отступом 21"/>
    <w:basedOn w:val="a"/>
    <w:qFormat/>
    <w:rsid w:val="008D1388"/>
    <w:pPr>
      <w:suppressAutoHyphens/>
      <w:ind w:firstLine="540"/>
      <w:jc w:val="both"/>
    </w:pPr>
    <w:rPr>
      <w:sz w:val="28"/>
      <w:lang w:eastAsia="ar-SA"/>
    </w:rPr>
  </w:style>
  <w:style w:type="paragraph" w:customStyle="1" w:styleId="af4">
    <w:name w:val="Таблица"/>
    <w:basedOn w:val="a"/>
    <w:qFormat/>
    <w:rsid w:val="00F91C88"/>
    <w:pPr>
      <w:suppressAutoHyphens/>
      <w:jc w:val="center"/>
    </w:pPr>
    <w:rPr>
      <w:szCs w:val="22"/>
      <w:lang w:eastAsia="en-US"/>
    </w:rPr>
  </w:style>
  <w:style w:type="character" w:customStyle="1" w:styleId="af3">
    <w:name w:val="Абзац списка Знак"/>
    <w:aliases w:val="Абзац списка для документа Знак"/>
    <w:link w:val="af2"/>
    <w:uiPriority w:val="34"/>
    <w:locked/>
    <w:rsid w:val="000B05D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91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F83C3-3868-4E51-BD2E-E17E9272E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29</Pages>
  <Words>9833</Words>
  <Characters>56050</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 Светлана Сергеевна</dc:creator>
  <cp:keywords/>
  <dc:description/>
  <cp:lastModifiedBy>Баранова Светлана Сергеевна</cp:lastModifiedBy>
  <cp:revision>53</cp:revision>
  <cp:lastPrinted>2024-07-02T07:53:00Z</cp:lastPrinted>
  <dcterms:created xsi:type="dcterms:W3CDTF">2024-07-02T07:52:00Z</dcterms:created>
  <dcterms:modified xsi:type="dcterms:W3CDTF">2024-08-23T06:47:00Z</dcterms:modified>
</cp:coreProperties>
</file>