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062A2" w14:textId="77777777" w:rsidR="00F93D72" w:rsidRDefault="00F93D7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AB4A736" w14:textId="77777777" w:rsidR="00F93D72" w:rsidRDefault="00F93D72">
      <w:pPr>
        <w:pStyle w:val="ConsPlusNormal"/>
        <w:jc w:val="both"/>
        <w:outlineLvl w:val="0"/>
      </w:pPr>
    </w:p>
    <w:p w14:paraId="3F7F8B99" w14:textId="77777777" w:rsidR="00F93D72" w:rsidRDefault="00F93D72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1B1B4347" w14:textId="77777777" w:rsidR="00F93D72" w:rsidRDefault="00F93D72">
      <w:pPr>
        <w:pStyle w:val="ConsPlusTitle"/>
        <w:jc w:val="center"/>
      </w:pPr>
    </w:p>
    <w:p w14:paraId="7FF0B456" w14:textId="77777777" w:rsidR="00F93D72" w:rsidRDefault="00F93D72">
      <w:pPr>
        <w:pStyle w:val="ConsPlusTitle"/>
        <w:jc w:val="center"/>
      </w:pPr>
      <w:r>
        <w:t>ПОСТАНОВЛЕНИЕ</w:t>
      </w:r>
    </w:p>
    <w:p w14:paraId="50433443" w14:textId="77777777" w:rsidR="00F93D72" w:rsidRDefault="00F93D72">
      <w:pPr>
        <w:pStyle w:val="ConsPlusTitle"/>
        <w:jc w:val="center"/>
      </w:pPr>
      <w:r>
        <w:t>от 1 июня 2024 г. N 761</w:t>
      </w:r>
    </w:p>
    <w:p w14:paraId="3D38D345" w14:textId="77777777" w:rsidR="00F93D72" w:rsidRDefault="00F93D72">
      <w:pPr>
        <w:pStyle w:val="ConsPlusTitle"/>
        <w:jc w:val="center"/>
      </w:pPr>
    </w:p>
    <w:p w14:paraId="480DCB3E" w14:textId="77777777" w:rsidR="00F93D72" w:rsidRDefault="00F93D72">
      <w:pPr>
        <w:pStyle w:val="ConsPlusTitle"/>
        <w:jc w:val="center"/>
      </w:pPr>
      <w:r>
        <w:t>ОБ УТВЕРЖДЕНИИ ПРАВИЛ ОКАЗАНИЯ УСЛУГ ИНСТРУКТОРА-ПРОВОДНИКА</w:t>
      </w:r>
    </w:p>
    <w:p w14:paraId="543AE6CF" w14:textId="77777777" w:rsidR="00F93D72" w:rsidRDefault="00F93D72">
      <w:pPr>
        <w:pStyle w:val="ConsPlusNormal"/>
        <w:ind w:firstLine="540"/>
        <w:jc w:val="both"/>
      </w:pPr>
    </w:p>
    <w:p w14:paraId="72B57281" w14:textId="77777777" w:rsidR="00F93D72" w:rsidRDefault="00F93D72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и </w:t>
      </w:r>
      <w:hyperlink r:id="rId6">
        <w:r>
          <w:rPr>
            <w:color w:val="0000FF"/>
          </w:rPr>
          <w:t>статьей 4.5</w:t>
        </w:r>
      </w:hyperlink>
      <w:r>
        <w:t xml:space="preserve"> Федерального закона "Об основах туристской деятельности в Российской Федерации" Правительство Российской Федерации постановляет:</w:t>
      </w:r>
    </w:p>
    <w:p w14:paraId="35F6C0DD" w14:textId="77777777" w:rsidR="00F93D72" w:rsidRDefault="00F93D7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оказания услуг инструктора-проводника.</w:t>
      </w:r>
    </w:p>
    <w:p w14:paraId="5651BDD1" w14:textId="77777777" w:rsidR="00F93D72" w:rsidRDefault="00F93D72">
      <w:pPr>
        <w:pStyle w:val="ConsPlusNormal"/>
        <w:spacing w:before="220"/>
        <w:ind w:firstLine="540"/>
        <w:jc w:val="both"/>
      </w:pPr>
      <w:r>
        <w:t>2. Установить, что исполнение договоров об оказании услуг инструктора-проводника, заключенных до дня вступления в силу настоящего постановления, может осуществляться в порядке и на условиях, которые действовали до дня вступления в силу настоящего постановления.</w:t>
      </w:r>
    </w:p>
    <w:p w14:paraId="18EBEB79" w14:textId="77777777" w:rsidR="00F93D72" w:rsidRDefault="00F93D72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14:paraId="2DB52DB1" w14:textId="77777777" w:rsidR="00F93D72" w:rsidRDefault="00F93D72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мая 2022 г. N 991 "Об утверждении Правил оказания услуг инструктором-проводником в Российской Федерации" (Собрание законодательства Российской Федерации, 2022, N 23, ст. 3819);</w:t>
      </w:r>
    </w:p>
    <w:p w14:paraId="1AA6A3A3" w14:textId="77777777" w:rsidR="00F93D72" w:rsidRDefault="00F93D72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пункт 27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26 декабря 2022 г. N 2426 "О внесении изменений в некоторые акты Правительства Российской Федерации" (Собрание законодательства Российской Федерации, 2023, N 1, ст. 247).</w:t>
      </w:r>
    </w:p>
    <w:p w14:paraId="05E070DF" w14:textId="77777777" w:rsidR="00F93D72" w:rsidRDefault="00F93D72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июля 2024 г. и действует по 30 июня 2030 г.</w:t>
      </w:r>
    </w:p>
    <w:p w14:paraId="0E56C786" w14:textId="77777777" w:rsidR="00F93D72" w:rsidRDefault="00F93D72">
      <w:pPr>
        <w:pStyle w:val="ConsPlusNormal"/>
        <w:jc w:val="both"/>
      </w:pPr>
    </w:p>
    <w:p w14:paraId="32310F1C" w14:textId="77777777" w:rsidR="00F93D72" w:rsidRDefault="00F93D72">
      <w:pPr>
        <w:pStyle w:val="ConsPlusNormal"/>
        <w:jc w:val="right"/>
      </w:pPr>
      <w:r>
        <w:t>Председатель Правительства</w:t>
      </w:r>
    </w:p>
    <w:p w14:paraId="1F1D7E30" w14:textId="77777777" w:rsidR="00F93D72" w:rsidRDefault="00F93D72">
      <w:pPr>
        <w:pStyle w:val="ConsPlusNormal"/>
        <w:jc w:val="right"/>
      </w:pPr>
      <w:r>
        <w:t>Российской Федерации</w:t>
      </w:r>
    </w:p>
    <w:p w14:paraId="497EC92F" w14:textId="77777777" w:rsidR="00F93D72" w:rsidRDefault="00F93D72">
      <w:pPr>
        <w:pStyle w:val="ConsPlusNormal"/>
        <w:jc w:val="right"/>
      </w:pPr>
      <w:r>
        <w:t>М.МИШУСТИН</w:t>
      </w:r>
    </w:p>
    <w:p w14:paraId="1FF8F06F" w14:textId="77777777" w:rsidR="00F93D72" w:rsidRDefault="00F93D72">
      <w:pPr>
        <w:pStyle w:val="ConsPlusNormal"/>
        <w:ind w:firstLine="540"/>
        <w:jc w:val="both"/>
      </w:pPr>
    </w:p>
    <w:p w14:paraId="2C2C9C6E" w14:textId="77777777" w:rsidR="00F93D72" w:rsidRDefault="00F93D72">
      <w:pPr>
        <w:pStyle w:val="ConsPlusNormal"/>
        <w:ind w:firstLine="540"/>
        <w:jc w:val="both"/>
      </w:pPr>
    </w:p>
    <w:p w14:paraId="4679F417" w14:textId="77777777" w:rsidR="00F93D72" w:rsidRDefault="00F93D72">
      <w:pPr>
        <w:pStyle w:val="ConsPlusNormal"/>
        <w:ind w:firstLine="540"/>
        <w:jc w:val="both"/>
      </w:pPr>
    </w:p>
    <w:p w14:paraId="4F95DECF" w14:textId="77777777" w:rsidR="00F93D72" w:rsidRDefault="00F93D72">
      <w:pPr>
        <w:pStyle w:val="ConsPlusNormal"/>
        <w:ind w:firstLine="540"/>
        <w:jc w:val="both"/>
      </w:pPr>
    </w:p>
    <w:p w14:paraId="43919DD7" w14:textId="77777777" w:rsidR="00F93D72" w:rsidRDefault="00F93D72">
      <w:pPr>
        <w:pStyle w:val="ConsPlusNormal"/>
        <w:ind w:firstLine="540"/>
        <w:jc w:val="both"/>
      </w:pPr>
    </w:p>
    <w:p w14:paraId="4461177F" w14:textId="77777777" w:rsidR="00F93D72" w:rsidRDefault="00F93D72">
      <w:pPr>
        <w:pStyle w:val="ConsPlusNormal"/>
        <w:jc w:val="right"/>
        <w:outlineLvl w:val="0"/>
      </w:pPr>
      <w:r>
        <w:t>Утверждены</w:t>
      </w:r>
    </w:p>
    <w:p w14:paraId="5BCF4D89" w14:textId="77777777" w:rsidR="00F93D72" w:rsidRDefault="00F93D72">
      <w:pPr>
        <w:pStyle w:val="ConsPlusNormal"/>
        <w:jc w:val="right"/>
      </w:pPr>
      <w:r>
        <w:t>постановлением Правительства</w:t>
      </w:r>
    </w:p>
    <w:p w14:paraId="3ADE57E9" w14:textId="77777777" w:rsidR="00F93D72" w:rsidRDefault="00F93D72">
      <w:pPr>
        <w:pStyle w:val="ConsPlusNormal"/>
        <w:jc w:val="right"/>
      </w:pPr>
      <w:r>
        <w:t>Российской Федерации</w:t>
      </w:r>
    </w:p>
    <w:p w14:paraId="7EDF68FF" w14:textId="77777777" w:rsidR="00F93D72" w:rsidRDefault="00F93D72">
      <w:pPr>
        <w:pStyle w:val="ConsPlusNormal"/>
        <w:jc w:val="right"/>
      </w:pPr>
      <w:r>
        <w:t>от 1 июня 2024 г. N 761</w:t>
      </w:r>
    </w:p>
    <w:p w14:paraId="5BCBF94B" w14:textId="77777777" w:rsidR="00F93D72" w:rsidRDefault="00F93D72">
      <w:pPr>
        <w:pStyle w:val="ConsPlusNormal"/>
        <w:jc w:val="both"/>
      </w:pPr>
    </w:p>
    <w:p w14:paraId="3B27996C" w14:textId="77777777" w:rsidR="00F93D72" w:rsidRDefault="00F93D72">
      <w:pPr>
        <w:pStyle w:val="ConsPlusTitle"/>
        <w:jc w:val="center"/>
      </w:pPr>
      <w:bookmarkStart w:id="0" w:name="P29"/>
      <w:bookmarkEnd w:id="0"/>
      <w:r>
        <w:t>ПРАВИЛА ОКАЗАНИЯ УСЛУГ ИНСТРУКТОРА-ПРОВОДНИКА</w:t>
      </w:r>
    </w:p>
    <w:p w14:paraId="7935A2A4" w14:textId="77777777" w:rsidR="00F93D72" w:rsidRDefault="00F93D72">
      <w:pPr>
        <w:pStyle w:val="ConsPlusNormal"/>
        <w:jc w:val="both"/>
      </w:pPr>
    </w:p>
    <w:p w14:paraId="19AD68B0" w14:textId="77777777" w:rsidR="00F93D72" w:rsidRDefault="00F93D72">
      <w:pPr>
        <w:pStyle w:val="ConsPlusNormal"/>
        <w:ind w:firstLine="540"/>
        <w:jc w:val="both"/>
      </w:pPr>
      <w:r>
        <w:t>1. Настоящие Правила регулируют отношения между юридическими лицами, индивидуальными предпринимателями, предоставляющими услуги инструкторов-проводников, а также инструкторами-проводниками, осуществляющими оказание услуг по сопровождению туристов (экскурсантов) и обеспечению их безопасности при прохождении туристских маршрутов, требующих специального сопровождения (далее соответственно - лица, оказывающие услуги инструктора-проводника, услуги, туристские маршруты), и туристами (экскурсантами) при оказании услуг.</w:t>
      </w:r>
    </w:p>
    <w:p w14:paraId="2C95EC33" w14:textId="77777777" w:rsidR="00F93D72" w:rsidRDefault="00F93D72">
      <w:pPr>
        <w:pStyle w:val="ConsPlusNormal"/>
        <w:spacing w:before="220"/>
        <w:ind w:firstLine="540"/>
        <w:jc w:val="both"/>
      </w:pPr>
      <w:bookmarkStart w:id="1" w:name="P32"/>
      <w:bookmarkEnd w:id="1"/>
      <w:r>
        <w:lastRenderedPageBreak/>
        <w:t xml:space="preserve">2. В случае отнесения туристского маршрута (части туристского маршрута) к видам и категориям сложности в соответствии с </w:t>
      </w:r>
      <w:hyperlink r:id="rId9">
        <w:r>
          <w:rPr>
            <w:color w:val="0000FF"/>
          </w:rPr>
          <w:t>перечнем</w:t>
        </w:r>
      </w:hyperlink>
      <w:r>
        <w:t xml:space="preserve"> видов туристских маршрутов (части туристских маршрутов), требующих специального сопровождения, и категорий их сложности и </w:t>
      </w:r>
      <w:hyperlink r:id="rId10">
        <w:r>
          <w:rPr>
            <w:color w:val="0000FF"/>
          </w:rPr>
          <w:t>критериями</w:t>
        </w:r>
      </w:hyperlink>
      <w:r>
        <w:t xml:space="preserve"> отнесения туристского маршрута к соответствующей категории сложности, в том числе с учетом обеспечения безопасности туристов, утвержденными распоряжением Правительства Российской Федерации от 1 июня 2024 г. N 1365-р, лица, оказывающие услуги инструктора-проводника, доводят до сведения туриста (экскурсанта) информацию, предусмотренную </w:t>
      </w:r>
      <w:hyperlink r:id="rId11">
        <w:r>
          <w:rPr>
            <w:color w:val="0000FF"/>
          </w:rPr>
          <w:t>статьями 9</w:t>
        </w:r>
      </w:hyperlink>
      <w:r>
        <w:t xml:space="preserve"> - </w:t>
      </w:r>
      <w:hyperlink r:id="rId12">
        <w:r>
          <w:rPr>
            <w:color w:val="0000FF"/>
          </w:rPr>
          <w:t>11</w:t>
        </w:r>
      </w:hyperlink>
      <w:r>
        <w:t xml:space="preserve"> Закона Российской Федерации "О защите прав потребителей".</w:t>
      </w:r>
    </w:p>
    <w:p w14:paraId="0E932637" w14:textId="77777777" w:rsidR="00F93D72" w:rsidRDefault="00F93D72">
      <w:pPr>
        <w:pStyle w:val="ConsPlusNormal"/>
        <w:spacing w:before="220"/>
        <w:ind w:firstLine="540"/>
        <w:jc w:val="both"/>
      </w:pPr>
      <w:bookmarkStart w:id="2" w:name="P33"/>
      <w:bookmarkEnd w:id="2"/>
      <w:r>
        <w:t xml:space="preserve">3. Помимо информации, указанной в </w:t>
      </w:r>
      <w:hyperlink w:anchor="P32">
        <w:r>
          <w:rPr>
            <w:color w:val="0000FF"/>
          </w:rPr>
          <w:t>пункте 2</w:t>
        </w:r>
      </w:hyperlink>
      <w:r>
        <w:t xml:space="preserve"> настоящих Правил, лица, оказывающие услуги инструктора-проводника, до заключения договора об оказании услуг (далее - договор) обязаны довести до сведения туриста (экскурсанта) следующую информацию:</w:t>
      </w:r>
    </w:p>
    <w:p w14:paraId="3E2DBC9C" w14:textId="77777777" w:rsidR="00F93D72" w:rsidRDefault="00F93D72">
      <w:pPr>
        <w:pStyle w:val="ConsPlusNormal"/>
        <w:spacing w:before="220"/>
        <w:ind w:firstLine="540"/>
        <w:jc w:val="both"/>
      </w:pPr>
      <w:r>
        <w:t>а) перечень услуг и условия оказания услуг, в том числе информация о форме и порядке оплаты услуг;</w:t>
      </w:r>
    </w:p>
    <w:p w14:paraId="7BA98216" w14:textId="77777777" w:rsidR="00F93D72" w:rsidRDefault="00F93D72">
      <w:pPr>
        <w:pStyle w:val="ConsPlusNormal"/>
        <w:spacing w:before="220"/>
        <w:ind w:firstLine="540"/>
        <w:jc w:val="both"/>
      </w:pPr>
      <w:r>
        <w:t>б) сведения о сроках оказания услуг (дата, время начала и окончания либо продолжительность оказания услуг);</w:t>
      </w:r>
    </w:p>
    <w:p w14:paraId="30F088E5" w14:textId="77777777" w:rsidR="00F93D72" w:rsidRDefault="00F93D72">
      <w:pPr>
        <w:pStyle w:val="ConsPlusNormal"/>
        <w:spacing w:before="220"/>
        <w:ind w:firstLine="540"/>
        <w:jc w:val="both"/>
      </w:pPr>
      <w:r>
        <w:t>в) сведения о форме, об условиях и о порядке заказа услуг, об изменении или аннулировании заказа услуг;</w:t>
      </w:r>
    </w:p>
    <w:p w14:paraId="16C07942" w14:textId="77777777" w:rsidR="00F93D72" w:rsidRDefault="00F93D72">
      <w:pPr>
        <w:pStyle w:val="ConsPlusNormal"/>
        <w:spacing w:before="220"/>
        <w:ind w:firstLine="540"/>
        <w:jc w:val="both"/>
      </w:pPr>
      <w:r>
        <w:t>г) перечень и цена платных услуг (при наличии), оказываемых за отдельную плату, условия их приобретения и оплаты платных услуг;</w:t>
      </w:r>
    </w:p>
    <w:p w14:paraId="70F89810" w14:textId="77777777" w:rsidR="00F93D72" w:rsidRDefault="00F93D72">
      <w:pPr>
        <w:pStyle w:val="ConsPlusNormal"/>
        <w:spacing w:before="220"/>
        <w:ind w:firstLine="540"/>
        <w:jc w:val="both"/>
      </w:pPr>
      <w:r>
        <w:t>д) перечень обстоятельств, зависящих от туриста (экскурсанта), которые могут снизить качество услуг или повлечь за собой невозможность оказания услуг, включая противопоказания, уровень физической подготовки, опыт прохождения туристских маршрутов определенной категории сложности, в том числе для подводных туристских маршрутов I категории сложности - с учетом требований, предусмотренных пунктом 5.2 национального стандарта Российской Федерации ГОСТ Р ИСО 11121-2012 "Дайвинг для активного отдыха и развлечений. Требования к программам начального обучения подводному плаванию с аквалангом (дайвингу)" (утвержден 29 ноября 2012 г. и введен в действие с 1 сентября 2013 г.) (далее - ГОСТ Р ИСО 11121-2012), для подводных туристских маршрутов II - VI категорий сложности - с учетом требований, предусмотренных пунктом 6.3 национального стандарта Российской Федерации ГОСТ Р ИСО 24803-2009 "Дайвинг для активного отдыха и развлечений. Требования к поставщикам услуг для аквалангистов" (утвержден 15 декабря 2009 г. и введен в действие с 1 января 2011 г.) (далее - ГОСТ Р ИСО 24803-2009);</w:t>
      </w:r>
    </w:p>
    <w:p w14:paraId="0BEE9BC5" w14:textId="77777777" w:rsidR="00F93D72" w:rsidRDefault="00F93D72">
      <w:pPr>
        <w:pStyle w:val="ConsPlusNormal"/>
        <w:spacing w:before="220"/>
        <w:ind w:firstLine="540"/>
        <w:jc w:val="both"/>
      </w:pPr>
      <w:r>
        <w:t>е) перечень категорий лиц, имеющих право на получение льгот, а также перечень льгот, предоставляемых при оказании услуг в соответствии с законодательством Российской Федерации;</w:t>
      </w:r>
    </w:p>
    <w:p w14:paraId="5BDA9514" w14:textId="77777777" w:rsidR="00F93D72" w:rsidRDefault="00F93D72">
      <w:pPr>
        <w:pStyle w:val="ConsPlusNormal"/>
        <w:spacing w:before="220"/>
        <w:ind w:firstLine="540"/>
        <w:jc w:val="both"/>
      </w:pPr>
      <w:r>
        <w:t>ж) ссылка на реестровую запись (реестровые записи) об инструкторе-проводнике (инструкторах-проводниках), сопровождающем (сопровождающих) туристов (экскурсантов) при прохождении туристского маршрута, в едином федеральном реестре инструкторов-проводников;</w:t>
      </w:r>
    </w:p>
    <w:p w14:paraId="6B96092A" w14:textId="77777777" w:rsidR="00F93D72" w:rsidRDefault="00F93D72">
      <w:pPr>
        <w:pStyle w:val="ConsPlusNormal"/>
        <w:spacing w:before="220"/>
        <w:ind w:firstLine="540"/>
        <w:jc w:val="both"/>
      </w:pPr>
      <w:bookmarkStart w:id="3" w:name="P41"/>
      <w:bookmarkEnd w:id="3"/>
      <w:r>
        <w:t xml:space="preserve">з) сведения о туристском маршруте, размещение которых предусмотрено утверждаемым в соответствии с </w:t>
      </w:r>
      <w:hyperlink r:id="rId13">
        <w:r>
          <w:rPr>
            <w:color w:val="0000FF"/>
          </w:rPr>
          <w:t>частью четвертой статьи 4.5</w:t>
        </w:r>
      </w:hyperlink>
      <w:r>
        <w:t xml:space="preserve"> Федерального закона "Об основах туристской деятельности в Российской Федерации" (далее - Федеральный закон о туристской деятельности) </w:t>
      </w:r>
      <w:hyperlink r:id="rId14">
        <w:r>
          <w:rPr>
            <w:color w:val="0000FF"/>
          </w:rPr>
          <w:t>порядком</w:t>
        </w:r>
      </w:hyperlink>
      <w:r>
        <w:t xml:space="preserve"> отнесения туристского маршрута (части туристского маршрута) к туристским маршрутам, требующим специального сопровождения, включая порядок размещения сведений о туристских маршрутах, требующих специального сопровождения.</w:t>
      </w:r>
    </w:p>
    <w:p w14:paraId="75EA757C" w14:textId="77777777" w:rsidR="00F93D72" w:rsidRDefault="00F93D72">
      <w:pPr>
        <w:pStyle w:val="ConsPlusNormal"/>
        <w:spacing w:before="220"/>
        <w:ind w:firstLine="540"/>
        <w:jc w:val="both"/>
      </w:pPr>
      <w:r>
        <w:t xml:space="preserve">4. Информация, указанная в </w:t>
      </w:r>
      <w:hyperlink w:anchor="P32">
        <w:r>
          <w:rPr>
            <w:color w:val="0000FF"/>
          </w:rPr>
          <w:t>пунктах 2</w:t>
        </w:r>
      </w:hyperlink>
      <w:r>
        <w:t xml:space="preserve"> и </w:t>
      </w:r>
      <w:hyperlink w:anchor="P33">
        <w:r>
          <w:rPr>
            <w:color w:val="0000FF"/>
          </w:rPr>
          <w:t>3</w:t>
        </w:r>
      </w:hyperlink>
      <w:r>
        <w:t xml:space="preserve"> настоящих Правил, доводится до сведения туристов (экскурсантов) в наглядной и доступной форме (информационный стенд, доска объявлений, сайт в информационно-телекоммуникационной сети "Интернет" (далее - сеть "Интернет"), страница в </w:t>
      </w:r>
      <w:r>
        <w:lastRenderedPageBreak/>
        <w:t>социальных сетях либо страница сайта в сети "Интернет" владельца агрегатора информации о товарах (услугах), с которым у лица, оказывающего услуги инструктора-проводника, заключено соответствующее соглашение).</w:t>
      </w:r>
    </w:p>
    <w:p w14:paraId="3EA9FF2C" w14:textId="77777777" w:rsidR="00F93D72" w:rsidRDefault="00F93D72">
      <w:pPr>
        <w:pStyle w:val="ConsPlusNormal"/>
        <w:spacing w:before="220"/>
        <w:ind w:firstLine="540"/>
        <w:jc w:val="both"/>
      </w:pPr>
      <w:r>
        <w:t xml:space="preserve">5. Лица, оказывающие услуги инструктора-проводника, обязаны обеспечить сопровождение туристов (экскурсантов) на туристском маршруте инструкторами-проводниками, аттестованными на соответствующий вид и категорию сложности туристского маршрута, в количестве не менее количества, определенного в соответствии с установленными в соответствии с </w:t>
      </w:r>
      <w:hyperlink r:id="rId15">
        <w:r>
          <w:rPr>
            <w:color w:val="0000FF"/>
          </w:rPr>
          <w:t>частью пятой статьи 4.6</w:t>
        </w:r>
      </w:hyperlink>
      <w:r>
        <w:t xml:space="preserve"> Федерального закона о туристской деятельности правилами расчета необходимого количества инструкторов-проводников с учетом количества туристов (экскурсантов) в группе, вида и категории сложности туристского маршрута и достаточного для обеспечения безопасности в зависимости от вида и категории сложности туристского маршрута, а также количества туристов (экскурсантов) в группе.</w:t>
      </w:r>
    </w:p>
    <w:p w14:paraId="1AAF0ED5" w14:textId="77777777" w:rsidR="00F93D72" w:rsidRDefault="00F93D72">
      <w:pPr>
        <w:pStyle w:val="ConsPlusNormal"/>
        <w:spacing w:before="220"/>
        <w:ind w:firstLine="540"/>
        <w:jc w:val="both"/>
      </w:pPr>
      <w:r>
        <w:t>6. Инструкторы-проводники вправе оказывать услуги:</w:t>
      </w:r>
    </w:p>
    <w:p w14:paraId="48D8BEAC" w14:textId="77777777" w:rsidR="00F93D72" w:rsidRDefault="00F93D72">
      <w:pPr>
        <w:pStyle w:val="ConsPlusNormal"/>
        <w:spacing w:before="220"/>
        <w:ind w:firstLine="540"/>
        <w:jc w:val="both"/>
      </w:pPr>
      <w:r>
        <w:t>а) на соответствующих виду и категории сложности туристских маршрутах, на которые аттестован инструктор-проводник, - в качестве руководителя группы или в составе бригады инструкторов-проводников;</w:t>
      </w:r>
    </w:p>
    <w:p w14:paraId="3E17964A" w14:textId="77777777" w:rsidR="00F93D72" w:rsidRDefault="00F93D72">
      <w:pPr>
        <w:pStyle w:val="ConsPlusNormal"/>
        <w:spacing w:before="220"/>
        <w:ind w:firstLine="540"/>
        <w:jc w:val="both"/>
      </w:pPr>
      <w:r>
        <w:t>б) на соответствующих виду туристских маршрутах, на которые аттестован инструктор-проводник, и превышающих категорию сложности туристских маршрутах (не более одной категории сложности), на которые аттестован инструктор-проводник, - в составе бригады инструкторов-проводников.</w:t>
      </w:r>
    </w:p>
    <w:p w14:paraId="29ED6B80" w14:textId="77777777" w:rsidR="00F93D72" w:rsidRDefault="00F93D72">
      <w:pPr>
        <w:pStyle w:val="ConsPlusNormal"/>
        <w:spacing w:before="220"/>
        <w:ind w:firstLine="540"/>
        <w:jc w:val="both"/>
      </w:pPr>
      <w:r>
        <w:t xml:space="preserve">7. В случае если туристский маршрут проходит в границах особо охраняемой природной территории, оказание услуг инструктора-проводника осуществляется при соблюдении правил организации и осуществления туризма, в том числе обеспечения безопасности туризма на особо охраняемых природных территориях, утверждаемых в соответствии с </w:t>
      </w:r>
      <w:hyperlink r:id="rId16">
        <w:r>
          <w:rPr>
            <w:color w:val="0000FF"/>
          </w:rPr>
          <w:t>пунктами 4</w:t>
        </w:r>
      </w:hyperlink>
      <w:r>
        <w:t xml:space="preserve"> и </w:t>
      </w:r>
      <w:hyperlink r:id="rId17">
        <w:r>
          <w:rPr>
            <w:color w:val="0000FF"/>
          </w:rPr>
          <w:t>5 статьи 5.2</w:t>
        </w:r>
      </w:hyperlink>
      <w:r>
        <w:t xml:space="preserve"> Федерального закона "Об особо охраняемых природных территориях".</w:t>
      </w:r>
    </w:p>
    <w:p w14:paraId="1441E671" w14:textId="77777777" w:rsidR="00F93D72" w:rsidRDefault="00F93D72">
      <w:pPr>
        <w:pStyle w:val="ConsPlusNormal"/>
        <w:spacing w:before="220"/>
        <w:ind w:firstLine="540"/>
        <w:jc w:val="both"/>
      </w:pPr>
      <w:r>
        <w:t xml:space="preserve">8. В случае если туристский маршрут или его часть проходят в пограничной зоне, оказание услуг инструктора-проводника осуществляется при соблюдении правил пограничного режима, определенных </w:t>
      </w:r>
      <w:hyperlink r:id="rId18">
        <w:r>
          <w:rPr>
            <w:color w:val="0000FF"/>
          </w:rPr>
          <w:t>статьей 16</w:t>
        </w:r>
      </w:hyperlink>
      <w:r>
        <w:t xml:space="preserve"> Закона Российской Федерации "О Государственной границе Российской Федерации".</w:t>
      </w:r>
    </w:p>
    <w:p w14:paraId="3F3247D4" w14:textId="77777777" w:rsidR="00F93D72" w:rsidRDefault="00F93D72">
      <w:pPr>
        <w:pStyle w:val="ConsPlusNormal"/>
        <w:spacing w:before="220"/>
        <w:ind w:firstLine="540"/>
        <w:jc w:val="both"/>
      </w:pPr>
      <w:r>
        <w:t>9. Услуги оказываются на основании договора, заключаемого в любой форме в соответствии с законодательством Российской Федерации.</w:t>
      </w:r>
    </w:p>
    <w:p w14:paraId="06FA7480" w14:textId="77777777" w:rsidR="00F93D72" w:rsidRDefault="00F93D72">
      <w:pPr>
        <w:pStyle w:val="ConsPlusNormal"/>
        <w:spacing w:before="220"/>
        <w:ind w:firstLine="540"/>
        <w:jc w:val="both"/>
      </w:pPr>
      <w:r>
        <w:t>В договоре определяется статус инструктора-проводника, сопровождающего туристов (экскурсантов) при прохождении туристского маршрута:</w:t>
      </w:r>
    </w:p>
    <w:p w14:paraId="5153F5DE" w14:textId="77777777" w:rsidR="00F93D72" w:rsidRDefault="00F93D72">
      <w:pPr>
        <w:pStyle w:val="ConsPlusNormal"/>
        <w:spacing w:before="220"/>
        <w:ind w:firstLine="540"/>
        <w:jc w:val="both"/>
      </w:pPr>
      <w:r>
        <w:t>руководитель группы - инструктор-проводник, оказывающий услуги без привлечения иных инструкторов-проводников, либо инструктор-проводник, руководящий деятельностью иных инструкторов-проводников при предоставлении услуг в случае необходимости сопровождения туристов (экскурсантов) несколькими инструкторами-проводниками;</w:t>
      </w:r>
    </w:p>
    <w:p w14:paraId="1D0C154D" w14:textId="77777777" w:rsidR="00F93D72" w:rsidRDefault="00F93D72">
      <w:pPr>
        <w:pStyle w:val="ConsPlusNormal"/>
        <w:spacing w:before="220"/>
        <w:ind w:firstLine="540"/>
        <w:jc w:val="both"/>
      </w:pPr>
      <w:r>
        <w:t>инструктор-проводник в составе бригады - инструктор-проводник, привлекаемый лицом, оказывающим услуги инструктора-проводника, для сопровождения туристов (экскурсантов), руководство деятельностью которого при предоставлении услуг осуществляется руководителем группы.</w:t>
      </w:r>
    </w:p>
    <w:p w14:paraId="7399E1AB" w14:textId="77777777" w:rsidR="00F93D72" w:rsidRDefault="00F93D72">
      <w:pPr>
        <w:pStyle w:val="ConsPlusNormal"/>
        <w:spacing w:before="220"/>
        <w:ind w:firstLine="540"/>
        <w:jc w:val="both"/>
      </w:pPr>
      <w:r>
        <w:t>10. К существенным условиям договора относятся:</w:t>
      </w:r>
    </w:p>
    <w:p w14:paraId="71734DE3" w14:textId="77777777" w:rsidR="00F93D72" w:rsidRDefault="00F93D72">
      <w:pPr>
        <w:pStyle w:val="ConsPlusNormal"/>
        <w:spacing w:before="220"/>
        <w:ind w:firstLine="540"/>
        <w:jc w:val="both"/>
      </w:pPr>
      <w:r>
        <w:t>а) сведения об услугах:</w:t>
      </w:r>
    </w:p>
    <w:p w14:paraId="6F7FE58A" w14:textId="77777777" w:rsidR="00F93D72" w:rsidRDefault="00F93D72">
      <w:pPr>
        <w:pStyle w:val="ConsPlusNormal"/>
        <w:spacing w:before="220"/>
        <w:ind w:firstLine="540"/>
        <w:jc w:val="both"/>
      </w:pPr>
      <w:r>
        <w:lastRenderedPageBreak/>
        <w:t>наименование и описание услуг (включая информацию о туристском маршруте);</w:t>
      </w:r>
    </w:p>
    <w:p w14:paraId="1895C483" w14:textId="77777777" w:rsidR="00F93D72" w:rsidRDefault="00F93D72">
      <w:pPr>
        <w:pStyle w:val="ConsPlusNormal"/>
        <w:spacing w:before="220"/>
        <w:ind w:firstLine="540"/>
        <w:jc w:val="both"/>
      </w:pPr>
      <w:r>
        <w:t>цена услуг;</w:t>
      </w:r>
    </w:p>
    <w:p w14:paraId="44A0A64A" w14:textId="77777777" w:rsidR="00F93D72" w:rsidRDefault="00F93D72">
      <w:pPr>
        <w:pStyle w:val="ConsPlusNormal"/>
        <w:spacing w:before="220"/>
        <w:ind w:firstLine="540"/>
        <w:jc w:val="both"/>
      </w:pPr>
      <w:r>
        <w:t>б) сведения о лице, оказывающем услуги инструктора-проводника:</w:t>
      </w:r>
    </w:p>
    <w:p w14:paraId="62183069" w14:textId="77777777" w:rsidR="00F93D72" w:rsidRDefault="00F93D72">
      <w:pPr>
        <w:pStyle w:val="ConsPlusNormal"/>
        <w:spacing w:before="220"/>
        <w:ind w:firstLine="540"/>
        <w:jc w:val="both"/>
      </w:pPr>
      <w:r>
        <w:t>в отношении юридических лиц - полное наименование, адрес в пределах места нахождения и адрес места (адреса мест) осуществления деятельности (в случае если указанные адрес места (адреса мест) различаются), фамилия, имя и отчество (при наличии) руководителя (уполномоченного представителя), а также идентификационный номер налогоплательщика, основной государственный регистрационный номер записи о государственной регистрации юридических лиц, номер телефона и адрес электронной почты;</w:t>
      </w:r>
    </w:p>
    <w:p w14:paraId="55060994" w14:textId="77777777" w:rsidR="00F93D72" w:rsidRDefault="00F93D72">
      <w:pPr>
        <w:pStyle w:val="ConsPlusNormal"/>
        <w:spacing w:before="220"/>
        <w:ind w:firstLine="540"/>
        <w:jc w:val="both"/>
      </w:pPr>
      <w:r>
        <w:t>в отношении индивидуальных предпринимателей - фамилия, имя и отчество (при наличии), адрес регистрации по месту жительства (месту пребывания) и адрес места (адреса мест) осуществления деятельности (в случае если указанные адрес и место (адреса и места) различаются), а также идентификационный номер налогоплательщика, основной государственный регистрационный номер записи о государственной регистрации физического лица в качестве индивидуального предпринимателя, номер телефона и адрес электронной почты;</w:t>
      </w:r>
    </w:p>
    <w:p w14:paraId="63AA6002" w14:textId="77777777" w:rsidR="00F93D72" w:rsidRDefault="00F93D72">
      <w:pPr>
        <w:pStyle w:val="ConsPlusNormal"/>
        <w:spacing w:before="220"/>
        <w:ind w:firstLine="540"/>
        <w:jc w:val="both"/>
      </w:pPr>
      <w:r>
        <w:t xml:space="preserve">в отношении инструктора-проводника, являющегося физическим лицом, применяющим специальный налоговый режим "Налог на профессиональный доход"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 проведении эксперимента по установлению специального налогового режима "Налог на профессиональный доход", - фамилия, имя и отчество (при наличии), адрес регистрации по месту жительства (месту пребывания) и адрес места (адреса мест) осуществления деятельности (в случае если указанные адрес и место (адреса и места) различаются), а также идентификационный номер налогоплательщика, номер телефона и адрес электронной почты;</w:t>
      </w:r>
    </w:p>
    <w:p w14:paraId="1A32267D" w14:textId="77777777" w:rsidR="00F93D72" w:rsidRDefault="00F93D72">
      <w:pPr>
        <w:pStyle w:val="ConsPlusNormal"/>
        <w:spacing w:before="220"/>
        <w:ind w:firstLine="540"/>
        <w:jc w:val="both"/>
      </w:pPr>
      <w:r>
        <w:t>в) сведения об инструкторе-проводнике (инструкторах-проводниках):</w:t>
      </w:r>
    </w:p>
    <w:p w14:paraId="10FB4342" w14:textId="77777777" w:rsidR="00F93D72" w:rsidRDefault="00F93D72">
      <w:pPr>
        <w:pStyle w:val="ConsPlusNormal"/>
        <w:spacing w:before="220"/>
        <w:ind w:firstLine="540"/>
        <w:jc w:val="both"/>
      </w:pPr>
      <w:r>
        <w:t>фамилия, имя и отчество (при наличии);</w:t>
      </w:r>
    </w:p>
    <w:p w14:paraId="124FF726" w14:textId="77777777" w:rsidR="00F93D72" w:rsidRDefault="00F93D72">
      <w:pPr>
        <w:pStyle w:val="ConsPlusNormal"/>
        <w:spacing w:before="220"/>
        <w:ind w:firstLine="540"/>
        <w:jc w:val="both"/>
      </w:pPr>
      <w:r>
        <w:t>уникальный номер реестровой записи об инструкторе-проводнике в едином федеральном реестре инструкторов-проводников;</w:t>
      </w:r>
    </w:p>
    <w:p w14:paraId="20C91AD0" w14:textId="77777777" w:rsidR="00F93D72" w:rsidRDefault="00F93D72">
      <w:pPr>
        <w:pStyle w:val="ConsPlusNormal"/>
        <w:spacing w:before="220"/>
        <w:ind w:firstLine="540"/>
        <w:jc w:val="both"/>
      </w:pPr>
      <w:r>
        <w:t>статус каждого инструктора-проводника при предоставлении услуг (руководитель группы, инструктор-проводник в составе бригады инструкторов-проводников);</w:t>
      </w:r>
    </w:p>
    <w:p w14:paraId="5E166544" w14:textId="77777777" w:rsidR="00F93D72" w:rsidRDefault="00F93D72">
      <w:pPr>
        <w:pStyle w:val="ConsPlusNormal"/>
        <w:spacing w:before="220"/>
        <w:ind w:firstLine="540"/>
        <w:jc w:val="both"/>
      </w:pPr>
      <w:r>
        <w:t>г) права, обязанности и ответственность сторон;</w:t>
      </w:r>
    </w:p>
    <w:p w14:paraId="1C37DB64" w14:textId="77777777" w:rsidR="00F93D72" w:rsidRDefault="00F93D72">
      <w:pPr>
        <w:pStyle w:val="ConsPlusNormal"/>
        <w:spacing w:before="220"/>
        <w:ind w:firstLine="540"/>
        <w:jc w:val="both"/>
      </w:pPr>
      <w:r>
        <w:t>д) условия изменения и расторжения договора;</w:t>
      </w:r>
    </w:p>
    <w:p w14:paraId="25E83E35" w14:textId="77777777" w:rsidR="00F93D72" w:rsidRDefault="00F93D72">
      <w:pPr>
        <w:pStyle w:val="ConsPlusNormal"/>
        <w:spacing w:before="220"/>
        <w:ind w:firstLine="540"/>
        <w:jc w:val="both"/>
      </w:pPr>
      <w:r>
        <w:t>е) адрес для направления туристом (экскурсантом) претензии, связанной с нарушением его прав в связи с выявленными недостатками оказанной услуги (далее - претензия).</w:t>
      </w:r>
    </w:p>
    <w:p w14:paraId="59A7378B" w14:textId="77777777" w:rsidR="00F93D72" w:rsidRDefault="00F93D72">
      <w:pPr>
        <w:pStyle w:val="ConsPlusNormal"/>
        <w:spacing w:before="220"/>
        <w:ind w:firstLine="540"/>
        <w:jc w:val="both"/>
      </w:pPr>
      <w:bookmarkStart w:id="4" w:name="P68"/>
      <w:bookmarkEnd w:id="4"/>
      <w:r>
        <w:t>11. Информация о туристском маршруте, предусмотренная договором, включает следующие сведения:</w:t>
      </w:r>
    </w:p>
    <w:p w14:paraId="7F0AA37D" w14:textId="77777777" w:rsidR="00F93D72" w:rsidRDefault="00F93D72">
      <w:pPr>
        <w:pStyle w:val="ConsPlusNormal"/>
        <w:spacing w:before="220"/>
        <w:ind w:firstLine="540"/>
        <w:jc w:val="both"/>
      </w:pPr>
      <w:r>
        <w:t>а) вид, дата, место начала и окончания туристского маршрута, количество и виды препятствий, особенности рельефа, условия проживания;</w:t>
      </w:r>
    </w:p>
    <w:p w14:paraId="562EE400" w14:textId="77777777" w:rsidR="00F93D72" w:rsidRDefault="00F93D72">
      <w:pPr>
        <w:pStyle w:val="ConsPlusNormal"/>
        <w:spacing w:before="220"/>
        <w:ind w:firstLine="540"/>
        <w:jc w:val="both"/>
      </w:pPr>
      <w:r>
        <w:t>б) телефоны экстренной связи;</w:t>
      </w:r>
    </w:p>
    <w:p w14:paraId="5FEDBBED" w14:textId="77777777" w:rsidR="00F93D72" w:rsidRDefault="00F93D72">
      <w:pPr>
        <w:pStyle w:val="ConsPlusNormal"/>
        <w:spacing w:before="220"/>
        <w:ind w:firstLine="540"/>
        <w:jc w:val="both"/>
      </w:pPr>
      <w:r>
        <w:t>в) информация о возможностях проведения спасательных мероприятий, эвакуации и оказания медицинской помощи;</w:t>
      </w:r>
    </w:p>
    <w:p w14:paraId="3E4F4A77" w14:textId="77777777" w:rsidR="00F93D72" w:rsidRDefault="00F93D72">
      <w:pPr>
        <w:pStyle w:val="ConsPlusNormal"/>
        <w:spacing w:before="220"/>
        <w:ind w:firstLine="540"/>
        <w:jc w:val="both"/>
      </w:pPr>
      <w:r>
        <w:t>г) информация о виде и категории сложности туристского маршрута;</w:t>
      </w:r>
    </w:p>
    <w:p w14:paraId="02E88922" w14:textId="77777777" w:rsidR="00F93D72" w:rsidRDefault="00F93D72">
      <w:pPr>
        <w:pStyle w:val="ConsPlusNormal"/>
        <w:spacing w:before="220"/>
        <w:ind w:firstLine="540"/>
        <w:jc w:val="both"/>
      </w:pPr>
      <w:r>
        <w:lastRenderedPageBreak/>
        <w:t>д) информация об индивидуальном и о групповом снаряжении и об оборудовании, включая средства индивидуальной защиты (страховочные веревки, каски, ледорубы и другое страховочное, спортивное и походное снаряжение и др.), предоставление которых обеспечивается при оказании услуг;</w:t>
      </w:r>
    </w:p>
    <w:p w14:paraId="2DE17EEC" w14:textId="77777777" w:rsidR="00F93D72" w:rsidRDefault="00F93D72">
      <w:pPr>
        <w:pStyle w:val="ConsPlusNormal"/>
        <w:spacing w:before="220"/>
        <w:ind w:firstLine="540"/>
        <w:jc w:val="both"/>
      </w:pPr>
      <w:r>
        <w:t>е) прогнозируемые климатические, барометрические, погодные условия на туристском маршруте (с учетом сезона).</w:t>
      </w:r>
    </w:p>
    <w:p w14:paraId="3ECEE599" w14:textId="77777777" w:rsidR="00F93D72" w:rsidRDefault="00F93D72">
      <w:pPr>
        <w:pStyle w:val="ConsPlusNormal"/>
        <w:spacing w:before="220"/>
        <w:ind w:firstLine="540"/>
        <w:jc w:val="both"/>
      </w:pPr>
      <w:r>
        <w:t xml:space="preserve">12. При заключении договора дистанционным способом, в том числе с использованием сети "Интернет", лицо, оказывающее услуги инструктора-проводника, при наличии возможности оказания услуги направляет туристу (экскурсанту) подтверждение заказа услуг, содержащее сведения, предусмотренные </w:t>
      </w:r>
      <w:hyperlink w:anchor="P68">
        <w:r>
          <w:rPr>
            <w:color w:val="0000FF"/>
          </w:rPr>
          <w:t>пунктом 11</w:t>
        </w:r>
      </w:hyperlink>
      <w:r>
        <w:t xml:space="preserve"> настоящих Правил, и сведения о туристе (экскурсанте).</w:t>
      </w:r>
    </w:p>
    <w:p w14:paraId="224B0277" w14:textId="77777777" w:rsidR="00F93D72" w:rsidRDefault="00F93D72">
      <w:pPr>
        <w:pStyle w:val="ConsPlusNormal"/>
        <w:spacing w:before="220"/>
        <w:ind w:firstLine="540"/>
        <w:jc w:val="both"/>
      </w:pPr>
      <w:r>
        <w:t>В этом случае договор считается заключенным с даты получения туристом (экскурсантом) подтверждения заказа услуг.</w:t>
      </w:r>
    </w:p>
    <w:p w14:paraId="32AA4794" w14:textId="77777777" w:rsidR="00F93D72" w:rsidRDefault="00F93D72">
      <w:pPr>
        <w:pStyle w:val="ConsPlusNormal"/>
        <w:spacing w:before="220"/>
        <w:ind w:firstLine="540"/>
        <w:jc w:val="both"/>
      </w:pPr>
      <w:r>
        <w:t>13. Лицо, оказывающее услуги инструктора-проводника, вправе отказать в заключении договора в следующих случаях:</w:t>
      </w:r>
    </w:p>
    <w:p w14:paraId="4988C305" w14:textId="77777777" w:rsidR="00F93D72" w:rsidRDefault="00F93D72">
      <w:pPr>
        <w:pStyle w:val="ConsPlusNormal"/>
        <w:spacing w:before="220"/>
        <w:ind w:firstLine="540"/>
        <w:jc w:val="both"/>
      </w:pPr>
      <w:r>
        <w:t>а) если на дату и время, указанные в заказе услуг, отсутствует возможность оказания услуги;</w:t>
      </w:r>
    </w:p>
    <w:p w14:paraId="1EAE70E2" w14:textId="77777777" w:rsidR="00F93D72" w:rsidRDefault="00F93D72">
      <w:pPr>
        <w:pStyle w:val="ConsPlusNormal"/>
        <w:spacing w:before="220"/>
        <w:ind w:firstLine="540"/>
        <w:jc w:val="both"/>
      </w:pPr>
      <w:r>
        <w:t>б) в случае невозможности обеспечения безопасного прохождения туристом (экскурсантом) туристского маршрута, указанного в заказе услуг, в связи с климатическими, барометрическими, погодными условиями, чрезвычайной ситуацией природного и техногенного характера, введением особого противопожарного режима, режима контртеррористической операции на туристском маршруте;</w:t>
      </w:r>
    </w:p>
    <w:p w14:paraId="252D4E51" w14:textId="77777777" w:rsidR="00F93D72" w:rsidRDefault="00F93D72">
      <w:pPr>
        <w:pStyle w:val="ConsPlusNormal"/>
        <w:spacing w:before="220"/>
        <w:ind w:firstLine="540"/>
        <w:jc w:val="both"/>
      </w:pPr>
      <w:r>
        <w:t xml:space="preserve">в) в случае невозможности обеспечения безопасности конкретного туриста (экскурсанта) при прохождении туристского маршрута в связи с наличием обстоятельств, зависящих от туриста (экскурсанта), которые могут снизить качество услуг или повлечь за собой невозможность оказания услуг, в том числе противопоказаний, уровня физической подготовки, опыта прохождения туристских маршрутов определенной категории сложности (на основании информации, представленной туристом (экскурсантом) в соответствии с </w:t>
      </w:r>
      <w:hyperlink w:anchor="P109">
        <w:r>
          <w:rPr>
            <w:color w:val="0000FF"/>
          </w:rPr>
          <w:t>подпунктом "а" пункта 23</w:t>
        </w:r>
      </w:hyperlink>
      <w:r>
        <w:t xml:space="preserve"> настоящих Правил).</w:t>
      </w:r>
    </w:p>
    <w:p w14:paraId="56224673" w14:textId="77777777" w:rsidR="00F93D72" w:rsidRDefault="00F93D72">
      <w:pPr>
        <w:pStyle w:val="ConsPlusNormal"/>
        <w:spacing w:before="220"/>
        <w:ind w:firstLine="540"/>
        <w:jc w:val="both"/>
      </w:pPr>
      <w:r>
        <w:t>14. До выхода на туристский маршрут лицо, оказывающее услуги инструктора-проводника, обязано:</w:t>
      </w:r>
    </w:p>
    <w:p w14:paraId="7BF59F7D" w14:textId="77777777" w:rsidR="00F93D72" w:rsidRDefault="00F93D72">
      <w:pPr>
        <w:pStyle w:val="ConsPlusNormal"/>
        <w:spacing w:before="220"/>
        <w:ind w:firstLine="540"/>
        <w:jc w:val="both"/>
      </w:pPr>
      <w:r>
        <w:t>а) информировать туриста (экскурсанта) о необходимости медицинского страхования и страхования дополнительных рисков, в том числе от несчастных случаев;</w:t>
      </w:r>
    </w:p>
    <w:p w14:paraId="18F465F7" w14:textId="77777777" w:rsidR="00F93D72" w:rsidRDefault="00F93D72">
      <w:pPr>
        <w:pStyle w:val="ConsPlusNormal"/>
        <w:spacing w:before="220"/>
        <w:ind w:firstLine="540"/>
        <w:jc w:val="both"/>
      </w:pPr>
      <w:r>
        <w:t>б) обеспечить туриста (экскурсанта) групповым и индивидуальным снаряжением и оборудованием в соответствии с условиями договора.</w:t>
      </w:r>
    </w:p>
    <w:p w14:paraId="72F86967" w14:textId="77777777" w:rsidR="00F93D72" w:rsidRDefault="00F93D72">
      <w:pPr>
        <w:pStyle w:val="ConsPlusNormal"/>
        <w:spacing w:before="220"/>
        <w:ind w:firstLine="540"/>
        <w:jc w:val="both"/>
      </w:pPr>
      <w:r>
        <w:t>15. До выхода на туристский маршрут инструктор-проводник, имеющий в соответствии с договором статус руководителя группы, обязан:</w:t>
      </w:r>
    </w:p>
    <w:p w14:paraId="3EF088DB" w14:textId="77777777" w:rsidR="00F93D72" w:rsidRDefault="00F93D72">
      <w:pPr>
        <w:pStyle w:val="ConsPlusNormal"/>
        <w:spacing w:before="220"/>
        <w:ind w:firstLine="540"/>
        <w:jc w:val="both"/>
      </w:pPr>
      <w:r>
        <w:t xml:space="preserve">а) направить уведомление о сопровождении туристов (экскурсантов) на туристском маршруте в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 по субъекту Российской Федерации, на территории которого проходит туристский маршрут, в исполнительный орган субъекта Российской Федерации, уполномоченный на осуществление регионального государственного контроля (надзора) за деятельностью экскурсоводов (гидов), гидов-переводчиков и инструкторов-проводников, в субъекте Российской Федерации, на территории которого проходит туристский маршрут, и в организацию, включенную в </w:t>
      </w:r>
      <w:hyperlink r:id="rId20">
        <w:r>
          <w:rPr>
            <w:color w:val="0000FF"/>
          </w:rPr>
          <w:t>перечень</w:t>
        </w:r>
      </w:hyperlink>
      <w:r>
        <w:t xml:space="preserve"> организаций, уполномоченных на проведение аттестации инструкторов-проводников по видам туристских маршрутов, требующих </w:t>
      </w:r>
      <w:r>
        <w:lastRenderedPageBreak/>
        <w:t xml:space="preserve">специального сопровождения, и категориям их сложности, утвержденный распоряжением Правительства Российской Федерации от 16 мая 2024 г. N 1156-р, проводившую аттестацию инструктора-проводника, в </w:t>
      </w:r>
      <w:hyperlink r:id="rId21">
        <w:r>
          <w:rPr>
            <w:color w:val="0000FF"/>
          </w:rPr>
          <w:t>порядке</w:t>
        </w:r>
      </w:hyperlink>
      <w:r>
        <w:t xml:space="preserve"> и в сроки, утверждаемые в соответствии с </w:t>
      </w:r>
      <w:hyperlink r:id="rId22">
        <w:r>
          <w:rPr>
            <w:color w:val="0000FF"/>
          </w:rPr>
          <w:t>частью двадцать второй статьи 4.5</w:t>
        </w:r>
      </w:hyperlink>
      <w:r>
        <w:t xml:space="preserve"> Федерального закона о туристской деятельности;</w:t>
      </w:r>
    </w:p>
    <w:p w14:paraId="2CBF1DE4" w14:textId="77777777" w:rsidR="00F93D72" w:rsidRDefault="00F93D72">
      <w:pPr>
        <w:pStyle w:val="ConsPlusNormal"/>
        <w:spacing w:before="220"/>
        <w:ind w:firstLine="540"/>
        <w:jc w:val="both"/>
      </w:pPr>
      <w:r>
        <w:t xml:space="preserve">б) изучить сведения о туристском маршруте, указанные в </w:t>
      </w:r>
      <w:hyperlink w:anchor="P41">
        <w:r>
          <w:rPr>
            <w:color w:val="0000FF"/>
          </w:rPr>
          <w:t>подпункте "з" пункта 3</w:t>
        </w:r>
      </w:hyperlink>
      <w:r>
        <w:t xml:space="preserve"> настоящих Правил, а также план прохождения туристского маршрута (основной и запасной маршруты, аварийные выходы с туристского маршрута), информацию о его продолжительности, об участках повышенной сложности, о местах ночлега, приютах, местах расположения укрытий, пунктов медицинской помощи, пунктов связи, информацию о климатических и погодных условиях по пути следования по туристскому маршруту;</w:t>
      </w:r>
    </w:p>
    <w:p w14:paraId="3AEA6F9F" w14:textId="77777777" w:rsidR="00F93D72" w:rsidRDefault="00F93D72">
      <w:pPr>
        <w:pStyle w:val="ConsPlusNormal"/>
        <w:spacing w:before="220"/>
        <w:ind w:firstLine="540"/>
        <w:jc w:val="both"/>
      </w:pPr>
      <w:r>
        <w:t>в) обеспечить проверку группового и индивидуального снаряжения и оборудования туристов (экскурсантов);</w:t>
      </w:r>
    </w:p>
    <w:p w14:paraId="4EC8FEA7" w14:textId="77777777" w:rsidR="00F93D72" w:rsidRDefault="00F93D72">
      <w:pPr>
        <w:pStyle w:val="ConsPlusNormal"/>
        <w:spacing w:before="220"/>
        <w:ind w:firstLine="540"/>
        <w:jc w:val="both"/>
      </w:pPr>
      <w:bookmarkStart w:id="5" w:name="P88"/>
      <w:bookmarkEnd w:id="5"/>
      <w:r>
        <w:t>г) обеспечить проверку отсутствия обстоятельств, зависящих от туриста (экскурсанта), которые могут снизить качество услуг или повлечь за собой невозможность оказания услуг, в том числе противопоказаний, уровня физической подготовки, опыта прохождения туристских маршрутов определенной категории сложности;</w:t>
      </w:r>
    </w:p>
    <w:p w14:paraId="0FDE28FC" w14:textId="77777777" w:rsidR="00F93D72" w:rsidRDefault="00F93D72">
      <w:pPr>
        <w:pStyle w:val="ConsPlusNormal"/>
        <w:spacing w:before="220"/>
        <w:ind w:firstLine="540"/>
        <w:jc w:val="both"/>
      </w:pPr>
      <w:r>
        <w:t>д) провести в очной форме инструктаж туриста (экскурсанта), в том числе по обеспечению безопасности, включая инструктаж в части доведения до сведений туристов (экскурсантов) информации, предусмотренной подпунктом 4.1.2 ГОСТ Р ИСО 24803-2009 (для подводных туристских маршрутов);</w:t>
      </w:r>
    </w:p>
    <w:p w14:paraId="58D6F6A1" w14:textId="77777777" w:rsidR="00F93D72" w:rsidRDefault="00F93D72">
      <w:pPr>
        <w:pStyle w:val="ConsPlusNormal"/>
        <w:spacing w:before="220"/>
        <w:ind w:firstLine="540"/>
        <w:jc w:val="both"/>
      </w:pPr>
      <w:r>
        <w:t>е) обеспечить выполнение требований, предусмотренных пунктом 6.3 ГОСТ Р ИСО 24803-2009 (на подводных маршрутах II - VI категории сложности).</w:t>
      </w:r>
    </w:p>
    <w:p w14:paraId="49C06956" w14:textId="77777777" w:rsidR="00F93D72" w:rsidRDefault="00F93D72">
      <w:pPr>
        <w:pStyle w:val="ConsPlusNormal"/>
        <w:spacing w:before="220"/>
        <w:ind w:firstLine="540"/>
        <w:jc w:val="both"/>
      </w:pPr>
      <w:r>
        <w:t xml:space="preserve">16. В случае выявления обстоятельств, предусмотренных </w:t>
      </w:r>
      <w:hyperlink w:anchor="P88">
        <w:r>
          <w:rPr>
            <w:color w:val="0000FF"/>
          </w:rPr>
          <w:t>подпунктом "г" пункта 15</w:t>
        </w:r>
      </w:hyperlink>
      <w:r>
        <w:t xml:space="preserve"> настоящих Правил, инструктор-проводник, имеющий в соответствии с договором статус руководителя группы, вправе отказать в оказании услуг туристу (экскурсанту). Расторжение договора осуществляется в соответствии с условиями, определенными договором.</w:t>
      </w:r>
    </w:p>
    <w:p w14:paraId="7595E2D4" w14:textId="77777777" w:rsidR="00F93D72" w:rsidRDefault="00F93D72">
      <w:pPr>
        <w:pStyle w:val="ConsPlusNormal"/>
        <w:spacing w:before="220"/>
        <w:ind w:firstLine="540"/>
        <w:jc w:val="both"/>
      </w:pPr>
      <w:r>
        <w:t>17. В период прохождения туристского маршрута инструктор-проводник должен иметь:</w:t>
      </w:r>
    </w:p>
    <w:p w14:paraId="122BD003" w14:textId="77777777" w:rsidR="00F93D72" w:rsidRDefault="00F93D72">
      <w:pPr>
        <w:pStyle w:val="ConsPlusNormal"/>
        <w:spacing w:before="220"/>
        <w:ind w:firstLine="540"/>
        <w:jc w:val="both"/>
      </w:pPr>
      <w:r>
        <w:t>а) схему туристского маршрута с указанием категории сложности туристского маршрута (основной и запасной маршруты, аварийные выходы с туристского маршрута), категорий трудности локальных препятствий, точек эвакуации, пунктов медицинской помощи, мест пополнения запасов питьевой воды, а также план действий туристской группы в случае возникновения чрезвычайных ситуаций;</w:t>
      </w:r>
    </w:p>
    <w:p w14:paraId="35D7B345" w14:textId="77777777" w:rsidR="00F93D72" w:rsidRDefault="00F93D72">
      <w:pPr>
        <w:pStyle w:val="ConsPlusNormal"/>
        <w:spacing w:before="220"/>
        <w:ind w:firstLine="540"/>
        <w:jc w:val="both"/>
      </w:pPr>
      <w:r>
        <w:t>б) карту района туристского маршрута с нанесенными на ней основным и вспомогательными туристскими маршрутами, обозначенными направлениями движения, местами ночлегов и другими ориентирами (за исключением подводных туристских маршрутов);</w:t>
      </w:r>
    </w:p>
    <w:p w14:paraId="2F05300A" w14:textId="77777777" w:rsidR="00F93D72" w:rsidRDefault="00F93D72">
      <w:pPr>
        <w:pStyle w:val="ConsPlusNormal"/>
        <w:spacing w:before="220"/>
        <w:ind w:firstLine="540"/>
        <w:jc w:val="both"/>
      </w:pPr>
      <w:r>
        <w:t>в) список туристов (экскурсантов) с указанием фамилии, имени и отчества (при наличии), возраста и контактной информации (номер телефона) туриста (экскурсанта);</w:t>
      </w:r>
    </w:p>
    <w:p w14:paraId="7510BE88" w14:textId="77777777" w:rsidR="00F93D72" w:rsidRDefault="00F93D72">
      <w:pPr>
        <w:pStyle w:val="ConsPlusNormal"/>
        <w:spacing w:before="220"/>
        <w:ind w:firstLine="540"/>
        <w:jc w:val="both"/>
      </w:pPr>
      <w:r>
        <w:t>г) аптечку для оказания первой помощи (для подводных туристских маршрутов аптечка для оказания первой помощи размещается в месте погружения).</w:t>
      </w:r>
    </w:p>
    <w:p w14:paraId="1E6A4B83" w14:textId="77777777" w:rsidR="00F93D72" w:rsidRDefault="00F93D72">
      <w:pPr>
        <w:pStyle w:val="ConsPlusNormal"/>
        <w:spacing w:before="220"/>
        <w:ind w:firstLine="540"/>
        <w:jc w:val="both"/>
      </w:pPr>
      <w:r>
        <w:t>18. На туристском маршруте инструктор-проводник должен:</w:t>
      </w:r>
    </w:p>
    <w:p w14:paraId="6EDFADD7" w14:textId="77777777" w:rsidR="00F93D72" w:rsidRDefault="00F93D72">
      <w:pPr>
        <w:pStyle w:val="ConsPlusNormal"/>
        <w:spacing w:before="220"/>
        <w:ind w:firstLine="540"/>
        <w:jc w:val="both"/>
      </w:pPr>
      <w:r>
        <w:t>а) контролировать соблюдение туристами (экскурсантами) требований личной безопасности;</w:t>
      </w:r>
    </w:p>
    <w:p w14:paraId="161CF55D" w14:textId="77777777" w:rsidR="00F93D72" w:rsidRDefault="00F93D72">
      <w:pPr>
        <w:pStyle w:val="ConsPlusNormal"/>
        <w:spacing w:before="220"/>
        <w:ind w:firstLine="540"/>
        <w:jc w:val="both"/>
      </w:pPr>
      <w:r>
        <w:t>б) информировать туристов (экскурсантов) о возникновении угрозы жизни и (или) здоровью;</w:t>
      </w:r>
    </w:p>
    <w:p w14:paraId="6FFDA5C2" w14:textId="77777777" w:rsidR="00F93D72" w:rsidRDefault="00F93D72">
      <w:pPr>
        <w:pStyle w:val="ConsPlusNormal"/>
        <w:spacing w:before="220"/>
        <w:ind w:firstLine="540"/>
        <w:jc w:val="both"/>
      </w:pPr>
      <w:r>
        <w:lastRenderedPageBreak/>
        <w:t>в) оказывать помощь туристам (экскурсантам) при возникновении чрезвычайных ситуаций и несчастных случаев;</w:t>
      </w:r>
    </w:p>
    <w:p w14:paraId="70CCED6C" w14:textId="77777777" w:rsidR="00F93D72" w:rsidRDefault="00F93D72">
      <w:pPr>
        <w:pStyle w:val="ConsPlusNormal"/>
        <w:spacing w:before="220"/>
        <w:ind w:firstLine="540"/>
        <w:jc w:val="both"/>
      </w:pPr>
      <w:r>
        <w:t>г) оказывать первую помощь пострадавшим туристам (экскурсантам) и организовывать их доставку в медицинские учреждения;</w:t>
      </w:r>
    </w:p>
    <w:p w14:paraId="00BD4272" w14:textId="77777777" w:rsidR="00F93D72" w:rsidRDefault="00F93D72">
      <w:pPr>
        <w:pStyle w:val="ConsPlusNormal"/>
        <w:spacing w:before="220"/>
        <w:ind w:firstLine="540"/>
        <w:jc w:val="both"/>
      </w:pPr>
      <w:r>
        <w:t>д) информировать аварийно-спасательные службы и (или)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по субъекту Российской Федерации, на территории которого проходит туристский маршрут, о происшествиях на туристском маршруте;</w:t>
      </w:r>
    </w:p>
    <w:p w14:paraId="77AACCC7" w14:textId="77777777" w:rsidR="00F93D72" w:rsidRDefault="00F93D72">
      <w:pPr>
        <w:pStyle w:val="ConsPlusNormal"/>
        <w:spacing w:before="220"/>
        <w:ind w:firstLine="540"/>
        <w:jc w:val="both"/>
      </w:pPr>
      <w:r>
        <w:t>е) обеспечить выполнение требований, предусмотренных разделом 9 ГОСТ Р ИСО 11121-2012 (на подводных туристских маршрутах I категории сложности).</w:t>
      </w:r>
    </w:p>
    <w:p w14:paraId="6E7EE56D" w14:textId="77777777" w:rsidR="00F93D72" w:rsidRDefault="00F93D72">
      <w:pPr>
        <w:pStyle w:val="ConsPlusNormal"/>
        <w:spacing w:before="220"/>
        <w:ind w:firstLine="540"/>
        <w:jc w:val="both"/>
      </w:pPr>
      <w:r>
        <w:t>19. Инструктор-проводник вправе приостановить оказание услуги в случае риска для жизни туристов (экскурсантов), причинения вреда их здоровью и имуществу, в том числе в связи с возникновением чрезвычайной ситуации, ухудшением погодных условий.</w:t>
      </w:r>
    </w:p>
    <w:p w14:paraId="15348B00" w14:textId="77777777" w:rsidR="00F93D72" w:rsidRDefault="00F93D72">
      <w:pPr>
        <w:pStyle w:val="ConsPlusNormal"/>
        <w:spacing w:before="220"/>
        <w:ind w:firstLine="540"/>
        <w:jc w:val="both"/>
      </w:pPr>
      <w:r>
        <w:t xml:space="preserve">20. Инструктор-проводник при оказании услуг обязан соблюдать требования, установленные </w:t>
      </w:r>
      <w:hyperlink r:id="rId23">
        <w:r>
          <w:rPr>
            <w:color w:val="0000FF"/>
          </w:rPr>
          <w:t>частями первой</w:t>
        </w:r>
      </w:hyperlink>
      <w:r>
        <w:t xml:space="preserve"> и </w:t>
      </w:r>
      <w:hyperlink r:id="rId24">
        <w:r>
          <w:rPr>
            <w:color w:val="0000FF"/>
          </w:rPr>
          <w:t>четырнадцатой статьи 4.5</w:t>
        </w:r>
      </w:hyperlink>
      <w:r>
        <w:t xml:space="preserve"> Федерального закона о туристской деятельности.</w:t>
      </w:r>
    </w:p>
    <w:p w14:paraId="1BC530FB" w14:textId="77777777" w:rsidR="00F93D72" w:rsidRDefault="00F93D72">
      <w:pPr>
        <w:pStyle w:val="ConsPlusNormal"/>
        <w:spacing w:before="220"/>
        <w:ind w:firstLine="540"/>
        <w:jc w:val="both"/>
      </w:pPr>
      <w:r>
        <w:t xml:space="preserve">21. После завершения прохождения туристского маршрута инструктор-проводник, имеющий в соответствии с договором статус руководителя группы, обязан направить соответствующее уведомление в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 по субъекту Российской Федерации, на территории которого проходит туристский маршрут, в исполнительный орган субъекта Российской Федерации, уполномоченный на осуществление регионального государственного контроля (надзора) за деятельностью экскурсоводов (гидов), гидов-переводчиков и инструкторов-проводников, в субъекте Российской Федерации, на территории которого проходит туристский маршрут, и в организацию, включенную в </w:t>
      </w:r>
      <w:hyperlink r:id="rId25">
        <w:r>
          <w:rPr>
            <w:color w:val="0000FF"/>
          </w:rPr>
          <w:t>перечень</w:t>
        </w:r>
      </w:hyperlink>
      <w:r>
        <w:t xml:space="preserve"> организаций, уполномоченных на проведение аттестации инструкторов-проводников по видам туристских маршрутов, требующих специального сопровождения, и категориям их сложности, утвержденный распоряжением Правительства Российской Федерации от 16 мая 2024 г. N 1156-р, проводившую аттестацию инструктора-проводника, в порядке и в сроки, утверждаемые в соответствии с </w:t>
      </w:r>
      <w:hyperlink r:id="rId26">
        <w:r>
          <w:rPr>
            <w:color w:val="0000FF"/>
          </w:rPr>
          <w:t>частью двадцать второй статьи 4.5</w:t>
        </w:r>
      </w:hyperlink>
      <w:r>
        <w:t xml:space="preserve"> Федерального закона о туристской деятельности.</w:t>
      </w:r>
    </w:p>
    <w:p w14:paraId="76F4C693" w14:textId="77777777" w:rsidR="00F93D72" w:rsidRDefault="00F93D72">
      <w:pPr>
        <w:pStyle w:val="ConsPlusNormal"/>
        <w:spacing w:before="220"/>
        <w:ind w:firstLine="540"/>
        <w:jc w:val="both"/>
      </w:pPr>
      <w:r>
        <w:t>22. При осуществлении расчетов с туристом (экскурсантом) лицо, оказывающее услуги инструктора-проводника, выдает туристу (экскурсанту) кассовый чек, электронный или иной документ, подтверждающий оплату услуг, в соответствии с законодательством Российской Федерации.</w:t>
      </w:r>
    </w:p>
    <w:p w14:paraId="2772FADA" w14:textId="77777777" w:rsidR="00F93D72" w:rsidRDefault="00F93D72">
      <w:pPr>
        <w:pStyle w:val="ConsPlusNormal"/>
        <w:spacing w:before="220"/>
        <w:ind w:firstLine="540"/>
        <w:jc w:val="both"/>
      </w:pPr>
      <w:r>
        <w:t>23. До выхода на туристский маршрут турист (экскурсант) обязан:</w:t>
      </w:r>
    </w:p>
    <w:p w14:paraId="010E4402" w14:textId="77777777" w:rsidR="00F93D72" w:rsidRDefault="00F93D72">
      <w:pPr>
        <w:pStyle w:val="ConsPlusNormal"/>
        <w:spacing w:before="220"/>
        <w:ind w:firstLine="540"/>
        <w:jc w:val="both"/>
      </w:pPr>
      <w:bookmarkStart w:id="6" w:name="P109"/>
      <w:bookmarkEnd w:id="6"/>
      <w:r>
        <w:t>а) проинформировать лицо, оказывающее услуги инструктора-проводника, о физической подготовке, наличии (отсутствии) обстоятельств, зависящих от туриста (экскурсанта), которые могут снизить качество услуг или повлечь за собой невозможность оказания услуг, в том числе противопоказаний, уровня физической подготовки, опыта прохождения туристских маршрутов определенной категории сложности;</w:t>
      </w:r>
    </w:p>
    <w:p w14:paraId="1B53A6CB" w14:textId="77777777" w:rsidR="00F93D72" w:rsidRDefault="00F93D72">
      <w:pPr>
        <w:pStyle w:val="ConsPlusNormal"/>
        <w:spacing w:before="220"/>
        <w:ind w:firstLine="540"/>
        <w:jc w:val="both"/>
      </w:pPr>
      <w:r>
        <w:t>б) пройти инструктаж, в том числе по обеспечению безопасности.</w:t>
      </w:r>
    </w:p>
    <w:p w14:paraId="733277B6" w14:textId="77777777" w:rsidR="00F93D72" w:rsidRDefault="00F93D72">
      <w:pPr>
        <w:pStyle w:val="ConsPlusNormal"/>
        <w:spacing w:before="220"/>
        <w:ind w:firstLine="540"/>
        <w:jc w:val="both"/>
      </w:pPr>
      <w:r>
        <w:t>24. Во время прохождения туристского маршрута турист (экскурсант) обязан:</w:t>
      </w:r>
    </w:p>
    <w:p w14:paraId="72276EC6" w14:textId="77777777" w:rsidR="00F93D72" w:rsidRDefault="00F93D72">
      <w:pPr>
        <w:pStyle w:val="ConsPlusNormal"/>
        <w:spacing w:before="220"/>
        <w:ind w:firstLine="540"/>
        <w:jc w:val="both"/>
      </w:pPr>
      <w:r>
        <w:t>а) соблюдать требования безопасности при прохождении туристского маршрута;</w:t>
      </w:r>
    </w:p>
    <w:p w14:paraId="6DD18881" w14:textId="77777777" w:rsidR="00F93D72" w:rsidRDefault="00F93D72">
      <w:pPr>
        <w:pStyle w:val="ConsPlusNormal"/>
        <w:spacing w:before="220"/>
        <w:ind w:firstLine="540"/>
        <w:jc w:val="both"/>
      </w:pPr>
      <w:r>
        <w:t xml:space="preserve">б) незамедлительно информировать инструктора-проводника в случае ухудшения </w:t>
      </w:r>
      <w:r>
        <w:lastRenderedPageBreak/>
        <w:t>самочувствия;</w:t>
      </w:r>
    </w:p>
    <w:p w14:paraId="1A6EB055" w14:textId="77777777" w:rsidR="00F93D72" w:rsidRDefault="00F93D72">
      <w:pPr>
        <w:pStyle w:val="ConsPlusNormal"/>
        <w:spacing w:before="220"/>
        <w:ind w:firstLine="540"/>
        <w:jc w:val="both"/>
      </w:pPr>
      <w:r>
        <w:t>в) следовать инструкциям и выполнять требования инструктора-проводника.</w:t>
      </w:r>
    </w:p>
    <w:p w14:paraId="236F5CE9" w14:textId="77777777" w:rsidR="00F93D72" w:rsidRDefault="00F93D72">
      <w:pPr>
        <w:pStyle w:val="ConsPlusNormal"/>
        <w:spacing w:before="220"/>
        <w:ind w:firstLine="540"/>
        <w:jc w:val="both"/>
      </w:pPr>
      <w:r>
        <w:t>25. Отказ лица, оказывающего услуги инструктора-проводника, и туриста (экскурсанта) от исполнения договора возможен в соответствии с законодательством Российской Федерации.</w:t>
      </w:r>
    </w:p>
    <w:p w14:paraId="024C1AAF" w14:textId="77777777" w:rsidR="00F93D72" w:rsidRDefault="00F93D72">
      <w:pPr>
        <w:pStyle w:val="ConsPlusNormal"/>
        <w:spacing w:before="220"/>
        <w:ind w:firstLine="540"/>
        <w:jc w:val="both"/>
      </w:pPr>
      <w:r>
        <w:t>26. За неисполнение либо ненадлежащее исполнение обязательств по договору лицо, оказывающее услуги инструктора-проводника, и турист (экскурсант) несут ответственность, предусмотренную законодательством Российской Федерации.</w:t>
      </w:r>
    </w:p>
    <w:p w14:paraId="3CA85C5A" w14:textId="77777777" w:rsidR="00F93D72" w:rsidRDefault="00F93D72">
      <w:pPr>
        <w:pStyle w:val="ConsPlusNormal"/>
        <w:spacing w:before="220"/>
        <w:ind w:firstLine="540"/>
        <w:jc w:val="both"/>
      </w:pPr>
      <w:r>
        <w:t>27. В случае выявления туристом (экскурсантом) недостатков оказанной услуги либо необоснованного, по мнению туриста (экскурсанта), отказа в оказании услуги турист (экскурсант) в соответствии с законодательством Российской Федерации вправе направить претензию лицу, оказывающему услуги инструктора-проводника, заключившему договор или отказавшему в его заключении.</w:t>
      </w:r>
    </w:p>
    <w:p w14:paraId="21EBCC0E" w14:textId="77777777" w:rsidR="00F93D72" w:rsidRDefault="00F93D72">
      <w:pPr>
        <w:pStyle w:val="ConsPlusNormal"/>
        <w:spacing w:before="220"/>
        <w:ind w:firstLine="540"/>
        <w:jc w:val="both"/>
      </w:pPr>
      <w:r>
        <w:t>28. Претензия направляется в письменной форме почтовым отправлением с уведомлением о вручении на адрес для направления туристом (экскурсантом) претензий, указанный в договоре, или в электронном виде на адрес электронной почты лица, оказывающего услуги инструктора-проводника, заключившего договор или отказавшего в его заключении.</w:t>
      </w:r>
    </w:p>
    <w:p w14:paraId="6DFFFA04" w14:textId="77777777" w:rsidR="00F93D72" w:rsidRDefault="00F93D72">
      <w:pPr>
        <w:pStyle w:val="ConsPlusNormal"/>
        <w:spacing w:before="220"/>
        <w:ind w:firstLine="540"/>
        <w:jc w:val="both"/>
      </w:pPr>
      <w:r>
        <w:t>29. Лицо, оказывающее услуги инструктора-проводника, обязано обеспечить рассмотрение претензии и направление ответа туристу (экскурсанту), содержащего результаты рассмотрения претензии:</w:t>
      </w:r>
    </w:p>
    <w:p w14:paraId="10276FDB" w14:textId="77777777" w:rsidR="00F93D72" w:rsidRDefault="00F93D72">
      <w:pPr>
        <w:pStyle w:val="ConsPlusNormal"/>
        <w:spacing w:before="220"/>
        <w:ind w:firstLine="540"/>
        <w:jc w:val="both"/>
      </w:pPr>
      <w:r>
        <w:t xml:space="preserve">а) в сроки, установленные </w:t>
      </w:r>
      <w:hyperlink r:id="rId27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потребителей";</w:t>
      </w:r>
    </w:p>
    <w:p w14:paraId="53FAD689" w14:textId="77777777" w:rsidR="00F93D72" w:rsidRDefault="00F93D72">
      <w:pPr>
        <w:pStyle w:val="ConsPlusNormal"/>
        <w:spacing w:before="220"/>
        <w:ind w:firstLine="540"/>
        <w:jc w:val="both"/>
      </w:pPr>
      <w:r>
        <w:t xml:space="preserve">б) в течение 20 рабочих дней со дня получения претензии - в отношении претензий, для которых </w:t>
      </w:r>
      <w:hyperlink r:id="rId28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не установлены сроки их рассмотрения.</w:t>
      </w:r>
    </w:p>
    <w:p w14:paraId="59052587" w14:textId="77777777" w:rsidR="00F93D72" w:rsidRDefault="00F93D72">
      <w:pPr>
        <w:pStyle w:val="ConsPlusNormal"/>
        <w:spacing w:before="220"/>
        <w:ind w:firstLine="540"/>
        <w:jc w:val="both"/>
      </w:pPr>
      <w:r>
        <w:t>30. Ответ на претензию направляется туристу (экскурсанту) по адресу электронной почты, указанному туристом (экскурсантом) в претензии, а при отсутствии адреса электронной почты - по адресу туриста (экскурсанта), указанному в претензии, заказным почтовым отправлением с уведомлением о вручении.</w:t>
      </w:r>
    </w:p>
    <w:p w14:paraId="357D8B21" w14:textId="77777777" w:rsidR="00F93D72" w:rsidRDefault="00F93D72">
      <w:pPr>
        <w:pStyle w:val="ConsPlusNormal"/>
        <w:jc w:val="both"/>
      </w:pPr>
    </w:p>
    <w:p w14:paraId="2C4F37B9" w14:textId="77777777" w:rsidR="00F93D72" w:rsidRDefault="00F93D72">
      <w:pPr>
        <w:pStyle w:val="ConsPlusNormal"/>
        <w:jc w:val="both"/>
      </w:pPr>
    </w:p>
    <w:p w14:paraId="761979AA" w14:textId="77777777" w:rsidR="00F93D72" w:rsidRDefault="00F93D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8634F78" w14:textId="77777777" w:rsidR="00F93D72" w:rsidRDefault="00F93D72"/>
    <w:sectPr w:rsidR="00F93D72" w:rsidSect="00F9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72"/>
    <w:rsid w:val="00A27758"/>
    <w:rsid w:val="00F9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9DF7"/>
  <w15:chartTrackingRefBased/>
  <w15:docId w15:val="{35D01922-7092-466A-A1B5-2E6D02E0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D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3D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3D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2&amp;dst=100138" TargetMode="External"/><Relationship Id="rId13" Type="http://schemas.openxmlformats.org/officeDocument/2006/relationships/hyperlink" Target="https://login.consultant.ru/link/?req=doc&amp;base=LAW&amp;n=479338&amp;dst=1159" TargetMode="External"/><Relationship Id="rId18" Type="http://schemas.openxmlformats.org/officeDocument/2006/relationships/hyperlink" Target="https://login.consultant.ru/link/?req=doc&amp;base=LAW&amp;n=464891&amp;dst=100122" TargetMode="External"/><Relationship Id="rId26" Type="http://schemas.openxmlformats.org/officeDocument/2006/relationships/hyperlink" Target="https://login.consultant.ru/link/?req=doc&amp;base=LAW&amp;n=479338&amp;dst=118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8441&amp;dst=100006" TargetMode="External"/><Relationship Id="rId7" Type="http://schemas.openxmlformats.org/officeDocument/2006/relationships/hyperlink" Target="https://login.consultant.ru/link/?req=doc&amp;base=LAW&amp;n=435611" TargetMode="External"/><Relationship Id="rId12" Type="http://schemas.openxmlformats.org/officeDocument/2006/relationships/hyperlink" Target="https://login.consultant.ru/link/?req=doc&amp;base=LAW&amp;n=482748&amp;dst=100077" TargetMode="External"/><Relationship Id="rId17" Type="http://schemas.openxmlformats.org/officeDocument/2006/relationships/hyperlink" Target="https://login.consultant.ru/link/?req=doc&amp;base=LAW&amp;n=482785&amp;dst=192" TargetMode="External"/><Relationship Id="rId25" Type="http://schemas.openxmlformats.org/officeDocument/2006/relationships/hyperlink" Target="https://login.consultant.ru/link/?req=doc&amp;base=LAW&amp;n=476630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785&amp;dst=191" TargetMode="External"/><Relationship Id="rId20" Type="http://schemas.openxmlformats.org/officeDocument/2006/relationships/hyperlink" Target="https://login.consultant.ru/link/?req=doc&amp;base=LAW&amp;n=476630&amp;dst=100007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338&amp;dst=1157" TargetMode="External"/><Relationship Id="rId11" Type="http://schemas.openxmlformats.org/officeDocument/2006/relationships/hyperlink" Target="https://login.consultant.ru/link/?req=doc&amp;base=LAW&amp;n=482748&amp;dst=118" TargetMode="External"/><Relationship Id="rId24" Type="http://schemas.openxmlformats.org/officeDocument/2006/relationships/hyperlink" Target="https://login.consultant.ru/link/?req=doc&amp;base=LAW&amp;n=479338&amp;dst=1169" TargetMode="External"/><Relationship Id="rId5" Type="http://schemas.openxmlformats.org/officeDocument/2006/relationships/hyperlink" Target="https://login.consultant.ru/link/?req=doc&amp;base=LAW&amp;n=482748&amp;dst=63" TargetMode="External"/><Relationship Id="rId15" Type="http://schemas.openxmlformats.org/officeDocument/2006/relationships/hyperlink" Target="https://login.consultant.ru/link/?req=doc&amp;base=LAW&amp;n=479338&amp;dst=1191" TargetMode="External"/><Relationship Id="rId23" Type="http://schemas.openxmlformats.org/officeDocument/2006/relationships/hyperlink" Target="https://login.consultant.ru/link/?req=doc&amp;base=LAW&amp;n=479338&amp;dst=1156" TargetMode="External"/><Relationship Id="rId28" Type="http://schemas.openxmlformats.org/officeDocument/2006/relationships/hyperlink" Target="https://login.consultant.ru/link/?req=doc&amp;base=LAW&amp;n=482748" TargetMode="External"/><Relationship Id="rId10" Type="http://schemas.openxmlformats.org/officeDocument/2006/relationships/hyperlink" Target="https://login.consultant.ru/link/?req=doc&amp;base=LAW&amp;n=477810&amp;dst=100062" TargetMode="External"/><Relationship Id="rId19" Type="http://schemas.openxmlformats.org/officeDocument/2006/relationships/hyperlink" Target="https://login.consultant.ru/link/?req=doc&amp;base=LAW&amp;n=48274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7810&amp;dst=100011" TargetMode="External"/><Relationship Id="rId14" Type="http://schemas.openxmlformats.org/officeDocument/2006/relationships/hyperlink" Target="https://login.consultant.ru/link/?req=doc&amp;base=LAW&amp;n=479791&amp;dst=100010" TargetMode="External"/><Relationship Id="rId22" Type="http://schemas.openxmlformats.org/officeDocument/2006/relationships/hyperlink" Target="https://login.consultant.ru/link/?req=doc&amp;base=LAW&amp;n=479338&amp;dst=1183" TargetMode="External"/><Relationship Id="rId27" Type="http://schemas.openxmlformats.org/officeDocument/2006/relationships/hyperlink" Target="https://login.consultant.ru/link/?req=doc&amp;base=LAW&amp;n=48274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3828</Words>
  <Characters>21825</Characters>
  <Application>Microsoft Office Word</Application>
  <DocSecurity>0</DocSecurity>
  <Lines>181</Lines>
  <Paragraphs>51</Paragraphs>
  <ScaleCrop>false</ScaleCrop>
  <Company/>
  <LinksUpToDate>false</LinksUpToDate>
  <CharactersWithSpaces>25602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Новоженина Ульяна Вячеславовна</dc:creator>
  <cp:keywords/>
  <dc:description/>
  <cp:lastModifiedBy>Новоженина Ульяна Вячеславовна</cp:lastModifiedBy>
  <cp:revision>1</cp:revision>
  <dcterms:created xsi:type="dcterms:W3CDTF">2024-09-19T12:18:00Z</dcterms:created>
  <dcterms:modified xsi:type="dcterms:W3CDTF">2024-09-19T12:19:00Z</dcterms:modified>
</cp:coreProperties>
</file>